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2"/>
          <w:szCs w:val="32"/>
        </w:rPr>
      </w:pPr>
      <w:r>
        <w:rPr>
          <w:b/>
          <w:bCs/>
          <w:sz w:val="32"/>
          <w:szCs w:val="32"/>
        </w:rPr>
        <w:t>Confidentiality Agreement</w:t>
      </w:r>
    </w:p>
    <w:p>
      <w:pPr>
        <w:pStyle w:val="Normal"/>
        <w:rPr/>
      </w:pPr>
      <w:r>
        <w:rPr/>
      </w:r>
    </w:p>
    <w:p>
      <w:pPr>
        <w:pStyle w:val="Normal"/>
        <w:spacing w:lineRule="auto" w:line="276"/>
        <w:jc w:val="both"/>
        <w:rPr/>
      </w:pPr>
      <w:r>
        <w:rPr/>
        <w:t>THIS AGREEMENT (the “Agreement”) is made on this ____ day of _____, 20</w:t>
      </w:r>
      <w:r>
        <w:rPr/>
        <w:t>___</w:t>
      </w:r>
      <w:r>
        <w:rPr/>
        <w:t xml:space="preserve"> (“Effective Date”) by and between ______</w:t>
      </w:r>
      <w:r>
        <w:rPr/>
        <w:t>_________</w:t>
      </w:r>
      <w:r>
        <w:rPr/>
        <w:t>__</w:t>
      </w:r>
      <w:r>
        <w:rPr/>
        <w:t>______</w:t>
      </w:r>
      <w:r>
        <w:rPr/>
        <w:t>____</w:t>
      </w:r>
      <w:r>
        <w:rPr/>
        <w:t xml:space="preserve"> </w:t>
      </w:r>
      <w:r>
        <w:rPr/>
        <w:t>and ___</w:t>
      </w:r>
      <w:r>
        <w:rPr/>
        <w:t>_______________</w:t>
      </w:r>
      <w:r>
        <w:rPr/>
        <w:t>_____</w:t>
      </w:r>
      <w:r>
        <w:rPr/>
        <w:t>___</w:t>
      </w:r>
      <w:r>
        <w:rPr/>
        <w:t xml:space="preserve">_  (collectively referred to as "Parties" and individually as "Party").  </w:t>
      </w:r>
    </w:p>
    <w:p>
      <w:pPr>
        <w:pStyle w:val="Normal"/>
        <w:jc w:val="both"/>
        <w:rPr/>
      </w:pPr>
      <w:r>
        <w:rPr/>
      </w:r>
    </w:p>
    <w:p>
      <w:pPr>
        <w:pStyle w:val="Normal"/>
        <w:jc w:val="both"/>
        <w:rPr/>
      </w:pPr>
      <w:r>
        <w:rPr/>
        <w:t xml:space="preserve">In consideration of the mutual covenants contained in this Agreement, the Parties agree as follows: </w:t>
      </w:r>
    </w:p>
    <w:p>
      <w:pPr>
        <w:pStyle w:val="Normal"/>
        <w:jc w:val="both"/>
        <w:rPr/>
      </w:pPr>
      <w:r>
        <w:rPr/>
      </w:r>
    </w:p>
    <w:p>
      <w:pPr>
        <w:pStyle w:val="TextBody"/>
        <w:numPr>
          <w:ilvl w:val="0"/>
          <w:numId w:val="1"/>
        </w:numPr>
        <w:jc w:val="both"/>
        <w:rPr/>
      </w:pPr>
      <w:r>
        <w:rPr/>
        <w:t>Recitals</w:t>
      </w:r>
    </w:p>
    <w:p>
      <w:pPr>
        <w:pStyle w:val="TextBody"/>
        <w:numPr>
          <w:ilvl w:val="1"/>
          <w:numId w:val="1"/>
        </w:numPr>
        <w:jc w:val="both"/>
        <w:rPr/>
      </w:pPr>
      <w:r>
        <w:rPr/>
        <w:t>in connection with discussions regarding a potential business transaction contemplated between the Parties ("Business Purpose”) it may be desirable for the Parties to provide to each other certain Confidential Information (as defined below), and</w:t>
      </w:r>
    </w:p>
    <w:p>
      <w:pPr>
        <w:pStyle w:val="TextBody"/>
        <w:numPr>
          <w:ilvl w:val="1"/>
          <w:numId w:val="1"/>
        </w:numPr>
        <w:jc w:val="both"/>
        <w:rPr/>
      </w:pPr>
      <w:r>
        <w:rPr/>
        <w:t>the Parties desire that Confidential Information shared with each other be kept confidential.</w:t>
      </w:r>
    </w:p>
    <w:p>
      <w:pPr>
        <w:pStyle w:val="TextBody"/>
        <w:numPr>
          <w:ilvl w:val="0"/>
          <w:numId w:val="1"/>
        </w:numPr>
        <w:jc w:val="both"/>
        <w:rPr/>
      </w:pPr>
      <w:r>
        <w:rPr/>
        <w:t>A Party receiving Confidential Information is hereinafter sometimes referred to as a "receiving Party" and a Party disclosing Confidential Information is hereinafter sometimes referred to as a "disclosing Party".</w:t>
      </w:r>
    </w:p>
    <w:p>
      <w:pPr>
        <w:pStyle w:val="TextBody"/>
        <w:numPr>
          <w:ilvl w:val="0"/>
          <w:numId w:val="1"/>
        </w:numPr>
        <w:jc w:val="both"/>
        <w:rPr/>
      </w:pPr>
      <w:r>
        <w:rPr/>
        <w:t>Confidential Information.  As used herein the term "Confidential information" means any and all information relevant to the Business Purpose disclosed by a Party to another Party regarding the disclosing Party's clients, financial transactions, strategic plans, development plans, financial condition, business plans, documents, data, business records, customer lists, reports, correspondence, employee lists, business manuals, policies &amp; procedures, processes, technologies, and all other information which may be disclosed by the disclosing Party to the receiving Party whether written (whatever the form or storage medium) or oral or disclosed prior to, or subsequent to, the Effective Date. Confidential Information includes the names persons ("Contact" or "Contacts") introduced by one Party to another Party including the telephone numbers, mailing addresses, email addresses, telex or fax numbers of such persons.</w:t>
      </w:r>
    </w:p>
    <w:p>
      <w:pPr>
        <w:pStyle w:val="TextBody"/>
        <w:numPr>
          <w:ilvl w:val="0"/>
          <w:numId w:val="1"/>
        </w:numPr>
        <w:jc w:val="both"/>
        <w:rPr/>
      </w:pPr>
      <w:r>
        <w:rPr/>
        <w:t xml:space="preserve">Confidential Information does not include such information which: </w:t>
      </w:r>
    </w:p>
    <w:p>
      <w:pPr>
        <w:pStyle w:val="TextBody"/>
        <w:numPr>
          <w:ilvl w:val="1"/>
          <w:numId w:val="1"/>
        </w:numPr>
        <w:jc w:val="both"/>
        <w:rPr/>
      </w:pPr>
      <w:r>
        <w:rPr/>
        <w:t xml:space="preserve">is in the possession of the receiving Party prior to the time of disclosure; </w:t>
      </w:r>
    </w:p>
    <w:p>
      <w:pPr>
        <w:pStyle w:val="TextBody"/>
        <w:numPr>
          <w:ilvl w:val="1"/>
          <w:numId w:val="1"/>
        </w:numPr>
        <w:jc w:val="both"/>
        <w:rPr/>
      </w:pPr>
      <w:r>
        <w:rPr/>
        <w:t xml:space="preserve">the information prior to the time of disclosure is in the public domain through no fault of the receiving Party; </w:t>
      </w:r>
    </w:p>
    <w:p>
      <w:pPr>
        <w:pStyle w:val="TextBody"/>
        <w:numPr>
          <w:ilvl w:val="1"/>
          <w:numId w:val="1"/>
        </w:numPr>
        <w:jc w:val="both"/>
        <w:rPr/>
      </w:pPr>
      <w:r>
        <w:rPr/>
        <w:t xml:space="preserve">the disclosing Party has authorized in writing for release </w:t>
      </w:r>
    </w:p>
    <w:p>
      <w:pPr>
        <w:pStyle w:val="TextBody"/>
        <w:numPr>
          <w:ilvl w:val="1"/>
          <w:numId w:val="1"/>
        </w:numPr>
        <w:jc w:val="both"/>
        <w:rPr/>
      </w:pPr>
      <w:r>
        <w:rPr/>
        <w:t xml:space="preserve">was received from a third party having a right to disclose it and is not subject to an obligation of confidentiality or fiduciary duty owed to the third party; or </w:t>
      </w:r>
    </w:p>
    <w:p>
      <w:pPr>
        <w:pStyle w:val="TextBody"/>
        <w:numPr>
          <w:ilvl w:val="1"/>
          <w:numId w:val="1"/>
        </w:numPr>
        <w:jc w:val="both"/>
        <w:rPr/>
      </w:pPr>
      <w:r>
        <w:rPr/>
        <w:t>is developed by or for the receiving Party independently of disclosures hereunder, as shown by written records.</w:t>
      </w:r>
    </w:p>
    <w:p>
      <w:pPr>
        <w:pStyle w:val="TextBody"/>
        <w:numPr>
          <w:ilvl w:val="0"/>
          <w:numId w:val="1"/>
        </w:numPr>
        <w:jc w:val="both"/>
        <w:rPr/>
      </w:pPr>
      <w:r>
        <w:rPr/>
        <w:t>Nondisclosure of Confidential Information</w:t>
      </w:r>
    </w:p>
    <w:p>
      <w:pPr>
        <w:pStyle w:val="TextBody"/>
        <w:numPr>
          <w:ilvl w:val="1"/>
          <w:numId w:val="1"/>
        </w:numPr>
        <w:jc w:val="both"/>
        <w:rPr/>
      </w:pPr>
      <w:r>
        <w:rPr/>
        <w:t xml:space="preserve">A Party shall not disclose or use the Confidential Information disclosed to it by another Party for its own use or for any purpose except for the Business Purpose. The Parties shall not disclose the Confidential Information to third parties. </w:t>
      </w:r>
    </w:p>
    <w:p>
      <w:pPr>
        <w:pStyle w:val="TextBody"/>
        <w:numPr>
          <w:ilvl w:val="1"/>
          <w:numId w:val="1"/>
        </w:numPr>
        <w:jc w:val="both"/>
        <w:rPr/>
      </w:pPr>
      <w:r>
        <w:rPr/>
        <w:t xml:space="preserve">The Parties agree that it will take all reasonable steps to protect the confidentiality of and avoid disclosure or use of Confidential Information in order to prevent it from falling into the public domain or the possession of unauthorized persons. </w:t>
      </w:r>
    </w:p>
    <w:p>
      <w:pPr>
        <w:pStyle w:val="TextBody"/>
        <w:numPr>
          <w:ilvl w:val="1"/>
          <w:numId w:val="1"/>
        </w:numPr>
        <w:jc w:val="both"/>
        <w:rPr/>
      </w:pPr>
      <w:r>
        <w:rPr/>
        <w:t xml:space="preserve">Each Party agrees to promptly notify the other Parties in writing in case of any misuse or misappropriation of such Confidential Information that may come to its attention. </w:t>
      </w:r>
    </w:p>
    <w:p>
      <w:pPr>
        <w:pStyle w:val="TextBody"/>
        <w:numPr>
          <w:ilvl w:val="1"/>
          <w:numId w:val="1"/>
        </w:numPr>
        <w:jc w:val="both"/>
        <w:rPr/>
      </w:pPr>
      <w:r>
        <w:rPr/>
        <w:t>In the event that a receiving Party has been requested or required (by order or any other determination of any court or administrative authority or any other legal proceeding) to disclose any Confidential Information, it is agreed that the receiving Party shall provide the disclosing Party with prompt written notice of such request(s) so that the disclosing Parties may seek an appropriate protective order or other appropriate remedy and/or waive compliance with the provisions of this Agreement. If, in the absence of a protective order, other appropriate remedy or the receipt of a waiver hereunder the receiving Party is nonetheless, in the written opinion of its counsel, compelled to disclose any of the Confidential Information, the receiving Party may disclose such information, provided that only that portion of the Confidential Information its counsel advises is legally required to be disclosed is disclosed.</w:t>
      </w:r>
    </w:p>
    <w:p>
      <w:pPr>
        <w:pStyle w:val="TextBody"/>
        <w:numPr>
          <w:ilvl w:val="0"/>
          <w:numId w:val="1"/>
        </w:numPr>
        <w:jc w:val="both"/>
        <w:rPr/>
      </w:pPr>
      <w:r>
        <w:rPr/>
        <w:t>A receiving Party shall not solicit, make any contact with, deal directly or indirectly with, or be involved in any transaction(s) with any Contact relating to the Business Purpose or have any involvement in the Business Purpose whatsoever without the prior specific written permission of the disclosing Party.</w:t>
      </w:r>
    </w:p>
    <w:p>
      <w:pPr>
        <w:pStyle w:val="TextBody"/>
        <w:numPr>
          <w:ilvl w:val="0"/>
          <w:numId w:val="1"/>
        </w:numPr>
        <w:jc w:val="both"/>
        <w:rPr/>
      </w:pPr>
      <w:r>
        <w:rPr/>
        <w:t>A receiving Party shall not undertake any enterprise or transaction whatsoever directly or indirectly, with any Contact except through or with the prior written authorization of the disclosing Party.</w:t>
      </w:r>
    </w:p>
    <w:p>
      <w:pPr>
        <w:pStyle w:val="TextBody"/>
        <w:numPr>
          <w:ilvl w:val="0"/>
          <w:numId w:val="1"/>
        </w:numPr>
        <w:jc w:val="both"/>
        <w:rPr/>
      </w:pPr>
      <w:r>
        <w:rPr/>
        <w:t>Upon written request of a disclosing Party, the receiving Party shall return the Confidential Information and all copies thereof to the disclosing Party.</w:t>
      </w:r>
    </w:p>
    <w:p>
      <w:pPr>
        <w:pStyle w:val="TextBody"/>
        <w:numPr>
          <w:ilvl w:val="0"/>
          <w:numId w:val="1"/>
        </w:numPr>
        <w:jc w:val="both"/>
        <w:rPr/>
      </w:pPr>
      <w:r>
        <w:rPr/>
        <w:t xml:space="preserve">The commitments in this Agreement shall be binding upon the Parties for a period beginning on the Effective Date and ending five (5) years thereafter which is period mutually agreed to and accepted by the Parties as reasonable.  </w:t>
      </w:r>
    </w:p>
    <w:p>
      <w:pPr>
        <w:pStyle w:val="TextBody"/>
        <w:numPr>
          <w:ilvl w:val="0"/>
          <w:numId w:val="1"/>
        </w:numPr>
        <w:jc w:val="both"/>
        <w:rPr/>
      </w:pPr>
      <w:r>
        <w:rPr/>
        <w:t>Non-Compete; Non-Circumvention; and Non-Solicitation.  Neither a receiving Party nor any of its agents or affiliates, separately or individually, directly or indirectly, in writing, orally or by inspection of tangible objects shall for duration of the term: (a) use any Confidential Information disclosed by a disclosing Party to compete or obtain unfair advantage vis-à-vis the disclosing Party in connection with the Confidential Information, as described in this Agreement; (b) make any effort to circumvent the terms of this Agreement in an attempt to gain the benefits or considerations granted to it under this Agreement by taking any actions to indirectly gain the benefits of the Confidential Information, including but not limited to contracting directly with any client of the disclosing Party or its affiliates that such disclosing Party has identified as having access to the Confidential Information and (c) without the prior written consent of the disclosing Party, (i) initiate or cause to be initiated any communication with any customer, supplier, counterparty, lender, lesser, creditor, partner, regulator, supervisory authority, director, officer, employee, agent or advisor of the disclosing Party in connection with any Confidential Information or any potential business relationship between the Parties or (ii) (x) solicit or cause to be solicited the employment of, or hire any present or future employee or contractor of the disclosing Party (except with respect to employees below senior management level only, pursuant to customary generalized advertisements not specifically directed at employees of the disclosing Party or resulting from spontaneous solicitation by such employee below senior management level, without encouragement on the part of such receiving Party or any of its representatives or affiliates) or (y) solicit any customers, clients, or accounts of the disclosing Party.</w:t>
      </w:r>
    </w:p>
    <w:p>
      <w:pPr>
        <w:pStyle w:val="TextBody"/>
        <w:numPr>
          <w:ilvl w:val="0"/>
          <w:numId w:val="1"/>
        </w:numPr>
        <w:jc w:val="both"/>
        <w:rPr/>
      </w:pPr>
      <w:r>
        <w:rPr/>
        <w:t xml:space="preserve">Miscellaneous. This Agreement shall be binding upon and for the benefit of the undersigned Parties their successors and assigns.  Confidential Information in the possession of a receving Party may not be assigned without the written consent of the disclosing Party. No waiver of rights under this Agreement shall be effective unless granted, in writing, by each Party with an interest in such rights. Failure to enforce any provision of this Agreement shall not constitute a waiver of any term hereof.  A disclosing party makes no representation or warranty, express or implied, as to the accuracy or completeness of the Confidential Information provided to a receiving Party. </w:t>
      </w:r>
    </w:p>
    <w:p>
      <w:pPr>
        <w:pStyle w:val="TextBody"/>
        <w:numPr>
          <w:ilvl w:val="0"/>
          <w:numId w:val="1"/>
        </w:numPr>
        <w:jc w:val="both"/>
        <w:rPr/>
      </w:pPr>
      <w:r>
        <w:rPr/>
        <w:t>Governing Law and Jurisdiction. This Agreement shall be governed by and construed and enforced in accordance with the laws of the State of Florida without regard to its principles of conflict of laws. Each party consents to the jurisdiction of the courts in the State of Florida, in connection with any dispute arising under this Agreement, and hereby waives, to the maximum extent permitted by applicable law, any objection, including any objections based on forum non conveniens, to the bringing of any such proceeding in such jurisdictions.</w:t>
      </w:r>
    </w:p>
    <w:p>
      <w:pPr>
        <w:pStyle w:val="TextBody"/>
        <w:numPr>
          <w:ilvl w:val="0"/>
          <w:numId w:val="1"/>
        </w:numPr>
        <w:jc w:val="both"/>
        <w:rPr/>
      </w:pPr>
      <w:r>
        <w:rPr/>
        <w:t>Severability. In the event any term or provision of this Agreement is determined to be invalid, illegal or unenforceable for any reason, in whole or in part, by any court of competent jurisdiction, the remaining terms or provisions of this Agreement shall be unaffected thereby and shall remain in full force and effect to the fullest extent permitted by applicable law.</w:t>
      </w:r>
    </w:p>
    <w:p>
      <w:pPr>
        <w:pStyle w:val="TextBody"/>
        <w:numPr>
          <w:ilvl w:val="0"/>
          <w:numId w:val="1"/>
        </w:numPr>
        <w:jc w:val="both"/>
        <w:rPr/>
      </w:pPr>
      <w:r>
        <w:rPr/>
        <w:t>Entire Agreement.  This Agreement contains the entire agreement of the parties hereto with respect to the subject matter hereof and shall be deemed to supersede all prior agreements, whether written or oral, and the terms and provisions of any such prior agreement shall be deemed to have been merged into this Agreement.</w:t>
      </w:r>
    </w:p>
    <w:p>
      <w:pPr>
        <w:pStyle w:val="TextBody"/>
        <w:numPr>
          <w:ilvl w:val="0"/>
          <w:numId w:val="1"/>
        </w:numPr>
        <w:jc w:val="both"/>
        <w:rPr/>
      </w:pPr>
      <w:r>
        <w:rPr/>
        <w:t>Notices.  All notices required to be given under the terms of this Agreement or which the parties may desire to give hereunder shall be in writing and shall be deemed to be given when delivered personally, telefaxed or sent by first class mail, postage prepaid, to such parties at their addresses as set forth on the signature pages hereto.</w:t>
      </w:r>
    </w:p>
    <w:p>
      <w:pPr>
        <w:pStyle w:val="TextBody"/>
        <w:numPr>
          <w:ilvl w:val="0"/>
          <w:numId w:val="1"/>
        </w:numPr>
        <w:jc w:val="both"/>
        <w:rPr/>
      </w:pPr>
      <w:r>
        <w:rPr/>
        <w:t>Remedies.  The Parties understands and acknowledge that any disclosure or misappropriation of any of the Confidential Information in violation of this Agreement may cause the disclosing Party irreparable harm, the amount of which may be difficult to ascertain and, therefore, agrees that disclosing Party shall have the right to apply to a court of competent jurisdiction for an order restraining any such further disclosure or misappropriation and for such other relief as disclosing Party shall deem appropriate. Such right of a disclosing Party shall be in addition to remedies otherwise available to the disclosing Party at law or in equity. In addition, the prevailing Party shall be entitled to recover all reasonable attorney’s fees and court costs incurred in successfully seeking such remedies.</w:t>
      </w:r>
    </w:p>
    <w:p>
      <w:pPr>
        <w:pStyle w:val="TextBody"/>
        <w:numPr>
          <w:ilvl w:val="0"/>
          <w:numId w:val="1"/>
        </w:numPr>
        <w:jc w:val="both"/>
        <w:rPr/>
      </w:pPr>
      <w:r>
        <w:rPr/>
        <w:t>Amendments. Amendments or changes to this Agreement are not effective unless they are in writing and signed by persons authorized to sign on behalf of the parties hereto.</w:t>
      </w:r>
    </w:p>
    <w:p>
      <w:pPr>
        <w:pStyle w:val="Normal"/>
        <w:jc w:val="both"/>
        <w:rPr/>
      </w:pPr>
      <w:r>
        <w:rPr/>
      </w:r>
    </w:p>
    <w:p>
      <w:pPr>
        <w:pStyle w:val="Normal"/>
        <w:jc w:val="both"/>
        <w:rPr/>
      </w:pPr>
      <w:r>
        <w:rPr/>
        <w:t>IN WITNESS WHEREOF, the parties have entered into this Agreement as of the Effective Date.</w:t>
      </w:r>
    </w:p>
    <w:p>
      <w:pPr>
        <w:pStyle w:val="Normal"/>
        <w:jc w:val="both"/>
        <w:rPr/>
      </w:pPr>
      <w:r>
        <w:rPr/>
      </w:r>
    </w:p>
    <w:p>
      <w:pPr>
        <w:pStyle w:val="Normal"/>
        <w:jc w:val="both"/>
        <w:rPr/>
      </w:pPr>
      <w:r>
        <w:rPr/>
        <w:t>&lt;&lt;create signature block here&gt;&gt;</w:t>
      </w:r>
    </w:p>
    <w:sectPr>
      <w:footerReference w:type="default" r:id="rId2"/>
      <w:type w:val="nextPage"/>
      <w:pgSz w:w="12240" w:h="15840"/>
      <w:pgMar w:left="1440" w:right="1440" w:header="0" w:top="1440" w:footer="657" w:bottom="1254" w:gutter="0"/>
      <w:pgNumType w:fmt="decimal"/>
      <w:formProt w:val="false"/>
      <w:textDirection w:val="lrTb"/>
      <w:docGrid w:type="default" w:linePitch="24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tar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lowerLetter"/>
      <w:lvlText w:val="%3."/>
      <w:lvlJc w:val="left"/>
      <w:pPr>
        <w:tabs>
          <w:tab w:val="num" w:pos="1584"/>
        </w:tabs>
        <w:ind w:left="1584" w:hanging="504"/>
      </w:pPr>
    </w:lvl>
    <w:lvl w:ilvl="3">
      <w:start w:val="1"/>
      <w:numFmt w:val="lowerRoman"/>
      <w:lvlText w:val="%4."/>
      <w:lvlJc w:val="left"/>
      <w:pPr>
        <w:tabs>
          <w:tab w:val="num" w:pos="1872"/>
        </w:tabs>
        <w:ind w:left="1872" w:hanging="360"/>
      </w:pPr>
    </w:lvl>
    <w:lvl w:ilvl="4">
      <w:start w:val="1"/>
      <w:numFmt w:val="bullet"/>
      <w:lvlText w:val="◦"/>
      <w:lvlJc w:val="left"/>
      <w:pPr>
        <w:tabs>
          <w:tab w:val="num" w:pos="2160"/>
        </w:tabs>
        <w:ind w:left="2160" w:hanging="360"/>
      </w:pPr>
      <w:rPr>
        <w:rFonts w:ascii="StarSymbol" w:hAnsi="StarSymbol" w:cs="StarSymbol" w:hint="default"/>
        <w:rFonts w:cs="OpenSymbol"/>
      </w:rPr>
    </w:lvl>
    <w:lvl w:ilvl="5">
      <w:start w:val="1"/>
      <w:numFmt w:val="bullet"/>
      <w:lvlText w:val="▪"/>
      <w:lvlJc w:val="left"/>
      <w:pPr>
        <w:tabs>
          <w:tab w:val="num" w:pos="2520"/>
        </w:tabs>
        <w:ind w:left="2520" w:hanging="360"/>
      </w:pPr>
      <w:rPr>
        <w:rFonts w:ascii="StarSymbol" w:hAnsi="StarSymbol" w:cs="Star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tarSymbol" w:hAnsi="StarSymbol" w:cs="StarSymbol" w:hint="default"/>
        <w:rFonts w:cs="OpenSymbol"/>
      </w:rPr>
    </w:lvl>
    <w:lvl w:ilvl="8">
      <w:start w:val="1"/>
      <w:numFmt w:val="bullet"/>
      <w:lvlText w:val="▪"/>
      <w:lvlJc w:val="left"/>
      <w:pPr>
        <w:tabs>
          <w:tab w:val="num" w:pos="3600"/>
        </w:tabs>
        <w:ind w:left="3600" w:hanging="360"/>
      </w:pPr>
      <w:rPr>
        <w:rFonts w:ascii="StarSymbol" w:hAnsi="StarSymbol" w:cs="Star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Cs w:val="24"/>
        <w:lang w:val="en-US" w:eastAsia="zh-CN" w:bidi="hi-IN"/>
      </w:rPr>
    </w:rPrDefault>
    <w:pPrDefault>
      <w:pPr/>
    </w:pPrDefault>
  </w:docDefaults>
  <w:style w:type="paragraph" w:styleId="Normal">
    <w:name w:val="Normal"/>
    <w:qFormat/>
    <w:pPr>
      <w:widowControl w:val="false"/>
      <w:suppressAutoHyphens w:val="false"/>
      <w:overflowPunct w:val="false"/>
      <w:bidi w:val="0"/>
      <w:jc w:val="both"/>
    </w:pPr>
    <w:rPr>
      <w:rFonts w:ascii="Carlito" w:hAnsi="Carlito" w:eastAsia="DejaVu Sans" w:cs="FreeSans"/>
      <w:color w:val="00000A"/>
      <w:kern w:val="0"/>
      <w:sz w:val="24"/>
      <w:szCs w:val="24"/>
      <w:lang w:val="en-US" w:eastAsia="zh-CN" w:bidi="hi-IN"/>
    </w:rPr>
  </w:style>
  <w:style w:type="paragraph" w:styleId="Heading1">
    <w:name w:val="Heading 1"/>
    <w:basedOn w:val="Normal"/>
    <w:qFormat/>
    <w:pPr>
      <w:keepNext w:val="true"/>
      <w:keepLines/>
      <w:widowControl/>
      <w:outlineLvl w:val="0"/>
    </w:pPr>
    <w:rPr>
      <w:rFonts w:ascii="Arial Narrow" w:hAnsi="Arial Narrow" w:cs="Arial Narrow"/>
      <w:b/>
      <w:bCs/>
    </w:rPr>
  </w:style>
  <w:style w:type="paragraph" w:styleId="Heading2">
    <w:name w:val="Heading 2"/>
    <w:basedOn w:val="Normal"/>
    <w:qFormat/>
    <w:pPr>
      <w:keepNext w:val="true"/>
      <w:spacing w:before="240" w:after="60"/>
      <w:outlineLvl w:val="1"/>
    </w:pPr>
    <w:rPr>
      <w:rFonts w:ascii="Arial" w:hAnsi="Arial" w:cs="Arial"/>
      <w:b/>
      <w:bCs/>
      <w:i/>
      <w:iCs/>
      <w:sz w:val="28"/>
      <w:szCs w:val="28"/>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ListLabel1">
    <w:name w:val="ListLabel 1"/>
    <w:qFormat/>
    <w:rPr>
      <w:rFonts w:eastAsia="Calibri" w:cs="Times New Roman"/>
    </w:rPr>
  </w:style>
  <w:style w:type="character" w:styleId="AIAIndexBoldChar2">
    <w:name w:val="AIA Index Bold Char2"/>
    <w:qFormat/>
    <w:rPr>
      <w:rFonts w:cs="Times New Roman"/>
      <w:b/>
      <w:bCs/>
    </w:rPr>
  </w:style>
  <w:style w:type="character" w:styleId="ListLabel2">
    <w:name w:val="ListLabel 2"/>
    <w:qFormat/>
    <w:rPr>
      <w:sz w:val="20"/>
    </w:rPr>
  </w:style>
  <w:style w:type="character" w:styleId="DeltaViewInsertion">
    <w:name w:val="DeltaView Insertion"/>
    <w:qFormat/>
    <w:rPr>
      <w:color w:val="0000FF"/>
      <w:spacing w:val="0"/>
      <w:u w:val="double"/>
    </w:rPr>
  </w:style>
  <w:style w:type="character" w:styleId="ListLabel3">
    <w:name w:val="ListLabel 3"/>
    <w:qFormat/>
    <w:rPr>
      <w:rFonts w:cs="Times New Roman"/>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bidi w:val="0"/>
      <w:spacing w:before="0" w:after="144"/>
      <w:jc w:val="left"/>
    </w:pPr>
    <w:rPr>
      <w:sz w:val="24"/>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left" w:pos="720" w:leader="none"/>
      </w:tabs>
      <w:overflowPunct w:val="false"/>
      <w:bidi w:val="0"/>
      <w:jc w:val="left"/>
    </w:pPr>
    <w:rPr>
      <w:rFonts w:ascii="Times New Roman" w:hAnsi="Times New Roman" w:eastAsia="DejaVu Sans" w:cs="FreeSans"/>
      <w:color w:val="00000A"/>
      <w:kern w:val="0"/>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false"/>
      <w:bidi w:val="0"/>
      <w:jc w:val="left"/>
    </w:pPr>
    <w:rPr>
      <w:rFonts w:ascii="Times New Roman" w:hAnsi="Times New Roman" w:eastAsia="DejaVu Sans" w:cs="FreeSans"/>
      <w:color w:val="00000A"/>
      <w:kern w:val="0"/>
      <w:sz w:val="20"/>
      <w:szCs w:val="20"/>
      <w:lang w:val="en-US" w:eastAsia="zh-CN" w:bidi="hi-IN"/>
    </w:rPr>
  </w:style>
  <w:style w:type="paragraph" w:styleId="AIATableofArticles">
    <w:name w:val="AIA Table of Articles"/>
    <w:qFormat/>
    <w:pPr>
      <w:widowControl w:val="false"/>
      <w:overflowPunct w:val="false"/>
      <w:bidi w:val="0"/>
      <w:spacing w:before="0" w:after="0"/>
      <w:ind w:left="720" w:right="0" w:hanging="720"/>
      <w:jc w:val="left"/>
    </w:pPr>
    <w:rPr>
      <w:rFonts w:ascii="Times New Roman" w:hAnsi="Times New Roman" w:eastAsia="DejaVu Sans" w:cs="FreeSans"/>
      <w:color w:val="00000A"/>
      <w:kern w:val="0"/>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overflowPunct w:val="false"/>
      <w:bidi w:val="0"/>
      <w:spacing w:before="240" w:after="0"/>
      <w:jc w:val="left"/>
    </w:pPr>
    <w:rPr>
      <w:rFonts w:ascii="Courier New" w:hAnsi="Courier New" w:eastAsia="DejaVu Sans" w:cs="Courier New"/>
      <w:b/>
      <w:bCs/>
      <w:i/>
      <w:iCs/>
      <w:color w:val="00000A"/>
      <w:kern w:val="0"/>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false"/>
      <w:bidi w:val="0"/>
      <w:jc w:val="right"/>
    </w:pPr>
    <w:rPr>
      <w:rFonts w:ascii="Times New Roman" w:hAnsi="Times New Roman" w:eastAsia="DejaVu Sans" w:cs="FreeSans"/>
      <w:color w:val="00000A"/>
      <w:kern w:val="0"/>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false"/>
      <w:bidi w:val="0"/>
      <w:spacing w:before="0" w:after="60"/>
      <w:jc w:val="center"/>
    </w:pPr>
    <w:rPr>
      <w:rFonts w:ascii="Arial" w:hAnsi="Arial" w:eastAsia="DejaVu Sans" w:cs="Arial"/>
      <w:b/>
      <w:bCs/>
      <w:color w:val="00000A"/>
      <w:kern w:val="0"/>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37</TotalTime>
  <Application>LibreOffice/6.0.1.1$Linux_X86_64 LibreOffice_project/00m0$Build-1</Application>
  <Pages>4</Pages>
  <Words>1584</Words>
  <Characters>8732</Characters>
  <CharactersWithSpaces>10276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2016-10-09T15:40:52Z</dcterms:created>
  <dc:creator>John Little</dc:creator>
  <dc:description/>
  <dc:language>en-US</dc:language>
  <cp:lastModifiedBy>John Little</cp:lastModifiedBy>
  <dcterms:modified xsi:type="dcterms:W3CDTF">2018-02-18T16:49:34Z</dcterms:modified>
  <cp:revision>10</cp:revision>
  <dc:subject/>
  <dc:title/>
</cp:coreProperties>
</file>