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76"/>
        <w:jc w:val="center"/>
        <w:rPr>
          <w:rFonts w:ascii="Liberation Sans" w:hAnsi="Liberation Sans"/>
        </w:rPr>
      </w:pPr>
      <w:r>
        <w:rPr>
          <w:rFonts w:cs="Times New Roman" w:ascii="Liberation Sans" w:hAnsi="Liberation Sans" w:cstheme="majorBidi"/>
          <w:b/>
          <w:bCs/>
        </w:rPr>
        <w:t>FINDER’S FEE AGREEMENT</w:t>
      </w:r>
    </w:p>
    <w:p>
      <w:pPr>
        <w:pStyle w:val="Normal"/>
        <w:spacing w:lineRule="auto" w:line="276"/>
        <w:jc w:val="left"/>
        <w:rPr>
          <w:rFonts w:ascii="Liberation Sans" w:hAnsi="Liberation Sans" w:cs="Times New Roman" w:cstheme="majorBidi"/>
        </w:rPr>
      </w:pPr>
      <w:r>
        <w:rPr>
          <w:rFonts w:cs="Times New Roman" w:cstheme="majorBidi" w:ascii="Liberation Sans" w:hAnsi="Liberation Sans"/>
        </w:rPr>
      </w:r>
    </w:p>
    <w:p>
      <w:pPr>
        <w:pStyle w:val="Normal"/>
        <w:spacing w:lineRule="auto" w:line="276"/>
        <w:jc w:val="left"/>
        <w:rPr>
          <w:rFonts w:ascii="Liberation Sans" w:hAnsi="Liberation Sans"/>
        </w:rPr>
      </w:pPr>
      <w:r>
        <w:rPr>
          <w:rFonts w:cs="Times New Roman" w:ascii="Liberation Sans" w:hAnsi="Liberation Sans" w:cstheme="majorBidi"/>
        </w:rPr>
        <w:t>THIS FINDER’S FEE AGREEMENT (the “</w:t>
      </w:r>
      <w:r>
        <w:rPr>
          <w:rFonts w:cs="Times New Roman" w:ascii="Liberation Sans" w:hAnsi="Liberation Sans" w:cstheme="majorBidi"/>
          <w:b/>
          <w:bCs/>
        </w:rPr>
        <w:t>Agreement</w:t>
      </w:r>
      <w:r>
        <w:rPr>
          <w:rFonts w:cs="Times New Roman" w:ascii="Liberation Sans" w:hAnsi="Liberation Sans" w:cstheme="majorBidi"/>
        </w:rPr>
        <w:t>”) is made this ______ day of _______________ (the “</w:t>
      </w:r>
      <w:r>
        <w:rPr>
          <w:rFonts w:cs="Times New Roman" w:ascii="Liberation Sans" w:hAnsi="Liberation Sans" w:cstheme="majorBidi"/>
          <w:b/>
          <w:bCs/>
        </w:rPr>
        <w:t>Effective Date</w:t>
      </w:r>
      <w:r>
        <w:rPr>
          <w:rFonts w:cs="Times New Roman" w:ascii="Liberation Sans" w:hAnsi="Liberation Sans" w:cstheme="majorBidi"/>
        </w:rPr>
        <w:t xml:space="preserve">”) by and </w:t>
      </w:r>
      <w:r>
        <w:rPr>
          <w:rFonts w:eastAsia="DejaVu Sans" w:cs="Times New Roman" w:ascii="Liberation Sans" w:hAnsi="Liberation Sans" w:cstheme="majorBidi"/>
          <w:color w:val="auto"/>
          <w:kern w:val="2"/>
          <w:sz w:val="24"/>
          <w:szCs w:val="24"/>
          <w:lang w:val="en-US" w:eastAsia="zh-CN" w:bidi="hi-IN"/>
        </w:rPr>
        <w:t xml:space="preserve">___________________ </w:t>
      </w:r>
      <w:r>
        <w:rPr>
          <w:rFonts w:cs="Times New Roman" w:ascii="Liberation Sans" w:hAnsi="Liberation Sans" w:cstheme="majorBidi"/>
        </w:rPr>
        <w:t>(“</w:t>
      </w:r>
      <w:r>
        <w:rPr>
          <w:rFonts w:cs="Times New Roman" w:ascii="Liberation Sans" w:hAnsi="Liberation Sans" w:cstheme="majorBidi"/>
          <w:b/>
          <w:bCs/>
        </w:rPr>
        <w:t>Consultant</w:t>
      </w:r>
      <w:r>
        <w:rPr>
          <w:rFonts w:cs="Times New Roman" w:ascii="Liberation Sans" w:hAnsi="Liberation Sans" w:cstheme="majorBidi"/>
        </w:rPr>
        <w:t>”), and ______________ (“</w:t>
      </w:r>
      <w:r>
        <w:rPr>
          <w:rFonts w:cs="Times New Roman" w:ascii="Liberation Sans" w:hAnsi="Liberation Sans" w:cstheme="majorBidi"/>
          <w:b/>
          <w:bCs/>
        </w:rPr>
        <w:t>Client</w:t>
      </w:r>
      <w:r>
        <w:rPr>
          <w:rFonts w:cs="Times New Roman" w:ascii="Liberation Sans" w:hAnsi="Liberation Sans" w:cstheme="majorBidi"/>
        </w:rPr>
        <w:t>”, and together with Consultant, collectively, the “</w:t>
      </w:r>
      <w:r>
        <w:rPr>
          <w:rFonts w:cs="Times New Roman" w:ascii="Liberation Sans" w:hAnsi="Liberation Sans" w:cstheme="majorBidi"/>
          <w:b/>
          <w:bCs/>
        </w:rPr>
        <w:t>Parties</w:t>
      </w:r>
      <w:r>
        <w:rPr>
          <w:rFonts w:cs="Times New Roman" w:ascii="Liberation Sans" w:hAnsi="Liberation Sans" w:cstheme="majorBidi"/>
        </w:rPr>
        <w:t xml:space="preserve">”). </w:t>
      </w:r>
    </w:p>
    <w:p>
      <w:pPr>
        <w:pStyle w:val="Normal"/>
        <w:spacing w:lineRule="auto" w:line="276"/>
        <w:jc w:val="left"/>
        <w:rPr>
          <w:rFonts w:ascii="Liberation Sans" w:hAnsi="Liberation Sans" w:cs="Times New Roman" w:cstheme="majorBidi"/>
        </w:rPr>
      </w:pPr>
      <w:r>
        <w:rPr>
          <w:rFonts w:cs="Times New Roman" w:cstheme="majorBidi" w:ascii="Liberation Sans" w:hAnsi="Liberation Sans"/>
        </w:rPr>
      </w:r>
    </w:p>
    <w:p>
      <w:pPr>
        <w:pStyle w:val="Normal"/>
        <w:spacing w:lineRule="auto" w:line="276"/>
        <w:jc w:val="left"/>
        <w:rPr>
          <w:rFonts w:ascii="Liberation Sans" w:hAnsi="Liberation Sans"/>
        </w:rPr>
      </w:pPr>
      <w:r>
        <w:rPr>
          <w:rFonts w:cs="Times New Roman" w:ascii="Liberation Sans" w:hAnsi="Liberation Sans" w:cstheme="majorBidi"/>
        </w:rPr>
        <w:t>WHEREAS, Client desires to obtain funds to pay for costs related to developing a certain console game.</w:t>
      </w:r>
    </w:p>
    <w:p>
      <w:pPr>
        <w:pStyle w:val="Normal"/>
        <w:spacing w:lineRule="auto" w:line="276"/>
        <w:jc w:val="left"/>
        <w:rPr>
          <w:rFonts w:ascii="Liberation Sans" w:hAnsi="Liberation Sans" w:cs="Times New Roman" w:cstheme="majorBidi"/>
        </w:rPr>
      </w:pPr>
      <w:r>
        <w:rPr>
          <w:rFonts w:cs="Times New Roman" w:cstheme="majorBidi" w:ascii="Liberation Sans" w:hAnsi="Liberation Sans"/>
        </w:rPr>
      </w:r>
    </w:p>
    <w:p>
      <w:pPr>
        <w:pStyle w:val="Normal"/>
        <w:spacing w:lineRule="auto" w:line="276"/>
        <w:jc w:val="left"/>
        <w:rPr>
          <w:rFonts w:ascii="Liberation Sans" w:hAnsi="Liberation Sans"/>
        </w:rPr>
      </w:pPr>
      <w:r>
        <w:rPr>
          <w:rFonts w:cs="Times New Roman" w:ascii="Liberation Sans" w:hAnsi="Liberation Sans" w:cstheme="majorBidi"/>
        </w:rPr>
        <w:t xml:space="preserve">WHEREAS, Consultant has introduced and/or will introduce potential investors to Client in return for Client's agreement to pay Consultant compensation for these introductory services if an investment is made. </w:t>
      </w:r>
    </w:p>
    <w:p>
      <w:pPr>
        <w:pStyle w:val="Normal"/>
        <w:spacing w:lineRule="auto" w:line="276"/>
        <w:jc w:val="left"/>
        <w:rPr>
          <w:rFonts w:ascii="Liberation Sans" w:hAnsi="Liberation Sans" w:cs="Times New Roman" w:cstheme="majorBidi"/>
        </w:rPr>
      </w:pPr>
      <w:r>
        <w:rPr>
          <w:rFonts w:cs="Times New Roman" w:cstheme="majorBidi" w:ascii="Liberation Sans" w:hAnsi="Liberation Sans"/>
        </w:rPr>
      </w:r>
    </w:p>
    <w:p>
      <w:pPr>
        <w:pStyle w:val="Normal"/>
        <w:spacing w:lineRule="auto" w:line="276"/>
        <w:jc w:val="left"/>
        <w:rPr>
          <w:rFonts w:ascii="Liberation Sans" w:hAnsi="Liberation Sans"/>
        </w:rPr>
      </w:pPr>
      <w:r>
        <w:rPr>
          <w:rFonts w:cs="Times New Roman" w:ascii="Liberation Sans" w:hAnsi="Liberation Sans" w:cstheme="majorBidi"/>
        </w:rPr>
        <w:t>NOW, THEREFORE, in consideration of the terms and conditions set forth herein the parties agree as follows:</w:t>
      </w:r>
    </w:p>
    <w:p>
      <w:pPr>
        <w:pStyle w:val="Normal"/>
        <w:spacing w:lineRule="auto" w:line="276"/>
        <w:jc w:val="left"/>
        <w:rPr>
          <w:rFonts w:ascii="Liberation Sans" w:hAnsi="Liberation Sans" w:cs="Times New Roman" w:cstheme="majorBidi"/>
        </w:rPr>
      </w:pPr>
      <w:r>
        <w:rPr>
          <w:rFonts w:cs="Times New Roman" w:cstheme="majorBidi" w:ascii="Liberation Sans" w:hAnsi="Liberation Sans"/>
        </w:rPr>
      </w:r>
    </w:p>
    <w:p>
      <w:pPr>
        <w:pStyle w:val="ListParagraph"/>
        <w:numPr>
          <w:ilvl w:val="0"/>
          <w:numId w:val="1"/>
        </w:numPr>
        <w:jc w:val="left"/>
        <w:rPr>
          <w:rFonts w:ascii="Liberation Sans" w:hAnsi="Liberation Sans"/>
        </w:rPr>
      </w:pPr>
      <w:r>
        <w:rPr>
          <w:rFonts w:cs="Times New Roman" w:ascii="Liberation Sans" w:hAnsi="Liberation Sans" w:cstheme="majorBidi"/>
          <w:b/>
          <w:bCs/>
          <w:sz w:val="24"/>
          <w:szCs w:val="24"/>
          <w:u w:val="single"/>
        </w:rPr>
        <w:t>Definitions.</w:t>
      </w:r>
    </w:p>
    <w:p>
      <w:pPr>
        <w:pStyle w:val="ListParagraph"/>
        <w:numPr>
          <w:ilvl w:val="1"/>
          <w:numId w:val="1"/>
        </w:numPr>
        <w:jc w:val="left"/>
        <w:rPr>
          <w:rFonts w:ascii="Liberation Sans" w:hAnsi="Liberation Sans"/>
        </w:rPr>
      </w:pPr>
      <w:r>
        <w:rPr>
          <w:rFonts w:cs="Times New Roman" w:ascii="Liberation Sans" w:hAnsi="Liberation Sans" w:cstheme="majorBidi"/>
          <w:b/>
          <w:bCs/>
          <w:sz w:val="24"/>
          <w:szCs w:val="24"/>
        </w:rPr>
        <w:t>“</w:t>
      </w:r>
      <w:r>
        <w:rPr>
          <w:rFonts w:cs="Times New Roman" w:ascii="Liberation Sans" w:hAnsi="Liberation Sans" w:cstheme="majorBidi"/>
          <w:b/>
          <w:bCs/>
          <w:sz w:val="24"/>
          <w:szCs w:val="24"/>
        </w:rPr>
        <w:t xml:space="preserve">Agreement” </w:t>
      </w:r>
      <w:r>
        <w:rPr>
          <w:rFonts w:cs="Times New Roman" w:ascii="Liberation Sans" w:hAnsi="Liberation Sans" w:cstheme="majorBidi"/>
          <w:sz w:val="24"/>
          <w:szCs w:val="24"/>
        </w:rPr>
        <w:t>has the meaning set forth in the preamble.</w:t>
      </w:r>
    </w:p>
    <w:p>
      <w:pPr>
        <w:pStyle w:val="ListParagraph"/>
        <w:numPr>
          <w:ilvl w:val="1"/>
          <w:numId w:val="1"/>
        </w:numPr>
        <w:jc w:val="left"/>
        <w:rPr>
          <w:rFonts w:ascii="Liberation Sans" w:hAnsi="Liberation Sans"/>
        </w:rPr>
      </w:pPr>
      <w:r>
        <w:rPr>
          <w:rFonts w:cs="Times New Roman" w:ascii="Liberation Sans" w:hAnsi="Liberation Sans" w:cstheme="majorBidi"/>
          <w:b/>
          <w:bCs/>
          <w:sz w:val="24"/>
          <w:szCs w:val="24"/>
        </w:rPr>
        <w:t>“</w:t>
      </w:r>
      <w:r>
        <w:rPr>
          <w:rFonts w:cs="Times New Roman" w:ascii="Liberation Sans" w:hAnsi="Liberation Sans" w:cstheme="majorBidi"/>
          <w:b/>
          <w:bCs/>
          <w:sz w:val="24"/>
          <w:szCs w:val="24"/>
        </w:rPr>
        <w:t xml:space="preserve">Client” </w:t>
      </w:r>
      <w:r>
        <w:rPr>
          <w:rFonts w:cs="Times New Roman" w:ascii="Liberation Sans" w:hAnsi="Liberation Sans" w:cstheme="majorBidi"/>
          <w:sz w:val="24"/>
          <w:szCs w:val="24"/>
        </w:rPr>
        <w:t>has the meaning set forth in the preamble.</w:t>
      </w:r>
    </w:p>
    <w:p>
      <w:pPr>
        <w:pStyle w:val="ListParagraph"/>
        <w:numPr>
          <w:ilvl w:val="1"/>
          <w:numId w:val="1"/>
        </w:numPr>
        <w:jc w:val="left"/>
        <w:rPr>
          <w:rFonts w:ascii="Liberation Sans" w:hAnsi="Liberation Sans"/>
        </w:rPr>
      </w:pPr>
      <w:r>
        <w:rPr>
          <w:rFonts w:cs="Times New Roman" w:ascii="Liberation Sans" w:hAnsi="Liberation Sans" w:cstheme="majorBidi"/>
          <w:b/>
          <w:bCs/>
          <w:sz w:val="24"/>
          <w:szCs w:val="24"/>
        </w:rPr>
        <w:t>“</w:t>
      </w:r>
      <w:r>
        <w:rPr>
          <w:rFonts w:cs="Times New Roman" w:ascii="Liberation Sans" w:hAnsi="Liberation Sans" w:cstheme="majorBidi"/>
          <w:b/>
          <w:bCs/>
          <w:sz w:val="24"/>
          <w:szCs w:val="24"/>
        </w:rPr>
        <w:t xml:space="preserve">Confidential Information” </w:t>
      </w:r>
      <w:r>
        <w:rPr>
          <w:rFonts w:cs="Times New Roman" w:ascii="Liberation Sans" w:hAnsi="Liberation Sans" w:cstheme="majorBidi"/>
          <w:sz w:val="24"/>
          <w:szCs w:val="24"/>
        </w:rPr>
        <w:t>has the meaning set forth in Section 11.</w:t>
      </w:r>
    </w:p>
    <w:p>
      <w:pPr>
        <w:pStyle w:val="ListParagraph"/>
        <w:numPr>
          <w:ilvl w:val="1"/>
          <w:numId w:val="1"/>
        </w:numPr>
        <w:jc w:val="left"/>
        <w:rPr>
          <w:rFonts w:ascii="Liberation Sans" w:hAnsi="Liberation Sans"/>
        </w:rPr>
      </w:pPr>
      <w:r>
        <w:rPr>
          <w:rFonts w:cs="Times New Roman" w:ascii="Liberation Sans" w:hAnsi="Liberation Sans" w:cstheme="majorBidi"/>
          <w:b/>
          <w:bCs/>
          <w:sz w:val="24"/>
          <w:szCs w:val="24"/>
        </w:rPr>
        <w:t>“</w:t>
      </w:r>
      <w:r>
        <w:rPr>
          <w:rFonts w:cs="Times New Roman" w:ascii="Liberation Sans" w:hAnsi="Liberation Sans" w:cstheme="majorBidi"/>
          <w:b/>
          <w:bCs/>
          <w:sz w:val="24"/>
          <w:szCs w:val="24"/>
        </w:rPr>
        <w:t>Consultant”</w:t>
      </w:r>
      <w:r>
        <w:rPr>
          <w:rFonts w:cs="Times New Roman" w:ascii="Liberation Sans" w:hAnsi="Liberation Sans" w:cstheme="majorBidi"/>
          <w:sz w:val="24"/>
          <w:szCs w:val="24"/>
        </w:rPr>
        <w:t xml:space="preserve"> has the meaning set forth in the preamble.</w:t>
      </w:r>
    </w:p>
    <w:p>
      <w:pPr>
        <w:pStyle w:val="ListParagraph"/>
        <w:numPr>
          <w:ilvl w:val="1"/>
          <w:numId w:val="1"/>
        </w:numPr>
        <w:jc w:val="left"/>
        <w:rPr>
          <w:rFonts w:ascii="Liberation Sans" w:hAnsi="Liberation Sans"/>
        </w:rPr>
      </w:pPr>
      <w:r>
        <w:rPr>
          <w:rFonts w:cs="Times New Roman" w:ascii="Liberation Sans" w:hAnsi="Liberation Sans" w:cstheme="majorBidi"/>
          <w:b/>
          <w:bCs/>
          <w:sz w:val="24"/>
          <w:szCs w:val="24"/>
        </w:rPr>
        <w:t>“</w:t>
      </w:r>
      <w:r>
        <w:rPr>
          <w:rFonts w:cs="Times New Roman" w:ascii="Liberation Sans" w:hAnsi="Liberation Sans" w:cstheme="majorBidi"/>
          <w:b/>
          <w:bCs/>
          <w:sz w:val="24"/>
          <w:szCs w:val="24"/>
        </w:rPr>
        <w:t>Effective Date”</w:t>
      </w:r>
      <w:r>
        <w:rPr>
          <w:rFonts w:cs="Times New Roman" w:ascii="Liberation Sans" w:hAnsi="Liberation Sans" w:cstheme="majorBidi"/>
          <w:sz w:val="24"/>
          <w:szCs w:val="24"/>
        </w:rPr>
        <w:t xml:space="preserve"> has the meaning set forth in the preamble.</w:t>
      </w:r>
    </w:p>
    <w:p>
      <w:pPr>
        <w:pStyle w:val="ListParagraph"/>
        <w:numPr>
          <w:ilvl w:val="1"/>
          <w:numId w:val="1"/>
        </w:numPr>
        <w:jc w:val="left"/>
        <w:rPr>
          <w:rFonts w:ascii="Liberation Sans" w:hAnsi="Liberation Sans"/>
        </w:rPr>
      </w:pPr>
      <w:r>
        <w:rPr>
          <w:rFonts w:cs="Times New Roman" w:ascii="Liberation Sans" w:hAnsi="Liberation Sans" w:cstheme="majorBidi"/>
          <w:b/>
          <w:bCs/>
          <w:sz w:val="24"/>
          <w:szCs w:val="24"/>
        </w:rPr>
        <w:t>“</w:t>
      </w:r>
      <w:r>
        <w:rPr>
          <w:rFonts w:cs="Times New Roman" w:ascii="Liberation Sans" w:hAnsi="Liberation Sans" w:cstheme="majorBidi"/>
          <w:b/>
          <w:bCs/>
          <w:sz w:val="24"/>
          <w:szCs w:val="24"/>
        </w:rPr>
        <w:t xml:space="preserve">Fee” </w:t>
      </w:r>
      <w:r>
        <w:rPr>
          <w:rFonts w:cs="Times New Roman" w:ascii="Liberation Sans" w:hAnsi="Liberation Sans" w:cstheme="majorBidi"/>
          <w:sz w:val="24"/>
          <w:szCs w:val="24"/>
        </w:rPr>
        <w:t>has the meaning set forth in Section 2.</w:t>
      </w:r>
    </w:p>
    <w:p>
      <w:pPr>
        <w:pStyle w:val="ListParagraph"/>
        <w:numPr>
          <w:ilvl w:val="1"/>
          <w:numId w:val="1"/>
        </w:numPr>
        <w:jc w:val="left"/>
        <w:rPr>
          <w:rFonts w:ascii="Liberation Sans" w:hAnsi="Liberation Sans"/>
        </w:rPr>
      </w:pPr>
      <w:r>
        <w:rPr>
          <w:rFonts w:cs="Times New Roman" w:ascii="Liberation Sans" w:hAnsi="Liberation Sans" w:cstheme="majorBidi"/>
          <w:b/>
          <w:bCs/>
          <w:sz w:val="24"/>
          <w:szCs w:val="24"/>
        </w:rPr>
        <w:t>“</w:t>
      </w:r>
      <w:r>
        <w:rPr>
          <w:rFonts w:cs="Times New Roman" w:ascii="Liberation Sans" w:hAnsi="Liberation Sans" w:cstheme="majorBidi"/>
          <w:b/>
          <w:bCs/>
          <w:sz w:val="24"/>
          <w:szCs w:val="24"/>
        </w:rPr>
        <w:t xml:space="preserve">Investment(s)” </w:t>
      </w:r>
      <w:r>
        <w:rPr>
          <w:rFonts w:cs="Times New Roman" w:ascii="Liberation Sans" w:hAnsi="Liberation Sans" w:cstheme="majorBidi"/>
          <w:sz w:val="24"/>
          <w:szCs w:val="24"/>
        </w:rPr>
        <w:t xml:space="preserve">means, for the purposes of this Agreement, an amount or amounts of money provided or loaned by </w:t>
      </w:r>
      <w:r>
        <w:rPr>
          <w:rFonts w:cs="Times New Roman" w:ascii="Liberation Sans" w:hAnsi="Liberation Sans" w:cstheme="majorBidi"/>
          <w:color w:val="000000" w:themeColor="text1"/>
          <w:sz w:val="24"/>
          <w:szCs w:val="24"/>
        </w:rPr>
        <w:t>the Investor</w:t>
      </w:r>
      <w:r>
        <w:rPr>
          <w:rFonts w:cs="Times New Roman" w:ascii="Liberation Sans" w:hAnsi="Liberation Sans" w:cstheme="majorBidi"/>
          <w:sz w:val="24"/>
          <w:szCs w:val="24"/>
        </w:rPr>
        <w:t xml:space="preserve">, regardless of the form such proceeds are so provided, to the Client for the purposes of covering the costs related to the development of a console game. </w:t>
      </w:r>
    </w:p>
    <w:p>
      <w:pPr>
        <w:pStyle w:val="ListParagraph"/>
        <w:numPr>
          <w:ilvl w:val="1"/>
          <w:numId w:val="1"/>
        </w:numPr>
        <w:jc w:val="left"/>
        <w:rPr>
          <w:rFonts w:ascii="Liberation Sans" w:hAnsi="Liberation Sans"/>
        </w:rPr>
      </w:pPr>
      <w:r>
        <w:rPr>
          <w:rFonts w:cs="Times New Roman" w:ascii="Liberation Sans" w:hAnsi="Liberation Sans" w:cstheme="majorBidi"/>
          <w:b/>
          <w:bCs/>
          <w:sz w:val="24"/>
          <w:szCs w:val="24"/>
        </w:rPr>
        <w:t>“</w:t>
      </w:r>
      <w:r>
        <w:rPr>
          <w:rFonts w:cs="Times New Roman" w:ascii="Liberation Sans" w:hAnsi="Liberation Sans" w:cstheme="majorBidi"/>
          <w:b/>
          <w:bCs/>
          <w:sz w:val="24"/>
          <w:szCs w:val="24"/>
        </w:rPr>
        <w:t>Investor”</w:t>
      </w:r>
      <w:r>
        <w:rPr>
          <w:rFonts w:cs="Times New Roman" w:ascii="Liberation Sans" w:hAnsi="Liberation Sans" w:cstheme="majorBidi"/>
          <w:sz w:val="24"/>
          <w:szCs w:val="24"/>
        </w:rPr>
        <w:t xml:space="preserve"> means, for the purposes of this Agreement, a person or entity who is introduced by the Consultant to the Client for the purpose of making an Investment, and for which the Investor will receive, in return for the Investment, either an equity interest in ____________, or in a specially created entity by __________, or if in form of a loan, the execution of such loan documents.</w:t>
      </w:r>
    </w:p>
    <w:p>
      <w:pPr>
        <w:pStyle w:val="ListParagraph"/>
        <w:numPr>
          <w:ilvl w:val="1"/>
          <w:numId w:val="1"/>
        </w:numPr>
        <w:jc w:val="left"/>
        <w:rPr>
          <w:rFonts w:ascii="Liberation Sans" w:hAnsi="Liberation Sans"/>
        </w:rPr>
      </w:pPr>
      <w:r>
        <w:rPr>
          <w:rFonts w:cs="Times New Roman" w:ascii="Liberation Sans" w:hAnsi="Liberation Sans" w:cstheme="majorBidi"/>
          <w:b/>
          <w:bCs/>
          <w:sz w:val="24"/>
          <w:szCs w:val="24"/>
        </w:rPr>
        <w:t>“</w:t>
      </w:r>
      <w:r>
        <w:rPr>
          <w:rFonts w:cs="Times New Roman" w:ascii="Liberation Sans" w:hAnsi="Liberation Sans" w:cstheme="majorBidi"/>
          <w:b/>
          <w:bCs/>
          <w:sz w:val="24"/>
          <w:szCs w:val="24"/>
        </w:rPr>
        <w:t>Parties”</w:t>
      </w:r>
      <w:r>
        <w:rPr>
          <w:rFonts w:cs="Times New Roman" w:ascii="Liberation Sans" w:hAnsi="Liberation Sans" w:cstheme="majorBidi"/>
          <w:sz w:val="24"/>
          <w:szCs w:val="24"/>
        </w:rPr>
        <w:t xml:space="preserve"> has the meaning set forth in the preamble.</w:t>
      </w:r>
    </w:p>
    <w:p>
      <w:pPr>
        <w:pStyle w:val="ListParagraph"/>
        <w:numPr>
          <w:ilvl w:val="1"/>
          <w:numId w:val="1"/>
        </w:numPr>
        <w:jc w:val="left"/>
        <w:rPr>
          <w:rFonts w:ascii="Liberation Sans" w:hAnsi="Liberation Sans"/>
        </w:rPr>
      </w:pPr>
      <w:r>
        <w:rPr>
          <w:rFonts w:cs="Times New Roman" w:ascii="Liberation Sans" w:hAnsi="Liberation Sans" w:cstheme="majorBidi"/>
          <w:b/>
          <w:bCs/>
          <w:sz w:val="24"/>
          <w:szCs w:val="24"/>
        </w:rPr>
        <w:t>“</w:t>
      </w:r>
      <w:r>
        <w:rPr>
          <w:rFonts w:cs="Times New Roman" w:ascii="Liberation Sans" w:hAnsi="Liberation Sans" w:cstheme="majorBidi"/>
          <w:b/>
          <w:bCs/>
          <w:sz w:val="24"/>
          <w:szCs w:val="24"/>
        </w:rPr>
        <w:t xml:space="preserve">Prospect List” </w:t>
      </w:r>
      <w:r>
        <w:rPr>
          <w:rFonts w:cs="Times New Roman" w:ascii="Liberation Sans" w:hAnsi="Liberation Sans" w:cstheme="majorBidi"/>
          <w:sz w:val="24"/>
          <w:szCs w:val="24"/>
        </w:rPr>
        <w:t>has the meaning set forth in Section 9.</w:t>
      </w:r>
      <w:r>
        <w:rPr>
          <w:rFonts w:cs="Times New Roman" w:ascii="Liberation Sans" w:hAnsi="Liberation Sans" w:cstheme="majorBidi"/>
          <w:b/>
          <w:bCs/>
          <w:sz w:val="24"/>
          <w:szCs w:val="24"/>
        </w:rPr>
        <w:t xml:space="preserve"> </w:t>
      </w:r>
    </w:p>
    <w:p>
      <w:pPr>
        <w:pStyle w:val="ListParagraph"/>
        <w:numPr>
          <w:ilvl w:val="1"/>
          <w:numId w:val="1"/>
        </w:numPr>
        <w:jc w:val="left"/>
        <w:rPr>
          <w:rFonts w:ascii="Liberation Sans" w:hAnsi="Liberation Sans"/>
        </w:rPr>
      </w:pPr>
      <w:r>
        <w:rPr>
          <w:rFonts w:cs="Times New Roman" w:ascii="Liberation Sans" w:hAnsi="Liberation Sans" w:cstheme="majorBidi"/>
          <w:b/>
          <w:bCs/>
          <w:sz w:val="24"/>
          <w:szCs w:val="24"/>
        </w:rPr>
        <w:t xml:space="preserve"> “</w:t>
      </w:r>
      <w:r>
        <w:rPr>
          <w:rFonts w:cs="Times New Roman" w:ascii="Liberation Sans" w:hAnsi="Liberation Sans" w:cstheme="majorBidi"/>
          <w:b/>
          <w:bCs/>
          <w:sz w:val="24"/>
          <w:szCs w:val="24"/>
        </w:rPr>
        <w:t>Term”</w:t>
      </w:r>
      <w:r>
        <w:rPr>
          <w:rFonts w:cs="Times New Roman" w:ascii="Liberation Sans" w:hAnsi="Liberation Sans" w:cstheme="majorBidi"/>
          <w:sz w:val="24"/>
          <w:szCs w:val="24"/>
        </w:rPr>
        <w:t xml:space="preserve"> has the meaning set forth in Section 7.</w:t>
      </w:r>
    </w:p>
    <w:p>
      <w:pPr>
        <w:pStyle w:val="ListParagraph"/>
        <w:numPr>
          <w:ilvl w:val="0"/>
          <w:numId w:val="1"/>
        </w:numPr>
        <w:jc w:val="left"/>
        <w:rPr>
          <w:rFonts w:ascii="Liberation Sans" w:hAnsi="Liberation Sans"/>
        </w:rPr>
      </w:pPr>
      <w:r>
        <w:rPr>
          <w:rFonts w:cs="Times New Roman" w:ascii="Liberation Sans" w:hAnsi="Liberation Sans" w:cstheme="majorBidi"/>
          <w:b/>
          <w:bCs/>
          <w:sz w:val="24"/>
          <w:szCs w:val="24"/>
          <w:u w:val="single"/>
        </w:rPr>
        <w:t>Compensation.</w:t>
      </w:r>
      <w:r>
        <w:rPr>
          <w:rFonts w:cs="Times New Roman" w:ascii="Liberation Sans" w:hAnsi="Liberation Sans" w:cstheme="majorBidi"/>
          <w:sz w:val="24"/>
          <w:szCs w:val="24"/>
        </w:rPr>
        <w:t xml:space="preserve"> Client agrees to pay Consultant a five percent (5%) fee (the “</w:t>
      </w:r>
      <w:r>
        <w:rPr>
          <w:rFonts w:cs="Times New Roman" w:ascii="Liberation Sans" w:hAnsi="Liberation Sans" w:cstheme="majorBidi"/>
          <w:b/>
          <w:bCs/>
          <w:sz w:val="24"/>
          <w:szCs w:val="24"/>
        </w:rPr>
        <w:t>Fee</w:t>
      </w:r>
      <w:r>
        <w:rPr>
          <w:rFonts w:cs="Times New Roman" w:ascii="Liberation Sans" w:hAnsi="Liberation Sans" w:cstheme="majorBidi"/>
          <w:sz w:val="24"/>
          <w:szCs w:val="24"/>
        </w:rPr>
        <w:t>”) of the total Investment received, and available for direct expenditure, by the Client.</w:t>
      </w:r>
    </w:p>
    <w:p>
      <w:pPr>
        <w:pStyle w:val="ListParagraph"/>
        <w:jc w:val="left"/>
        <w:rPr>
          <w:rFonts w:ascii="Liberation Sans" w:hAnsi="Liberation Sans"/>
        </w:rPr>
      </w:pPr>
      <w:r>
        <w:rPr>
          <w:rFonts w:cs="Times New Roman" w:ascii="Liberation Sans" w:hAnsi="Liberation Sans" w:cstheme="majorBidi"/>
          <w:sz w:val="24"/>
          <w:szCs w:val="24"/>
        </w:rPr>
        <w:t xml:space="preserve">Calculation of the Fee shall be based upon the gross amount of the Investment by the Investor, prior to any deductions, expenses or offsets of any kind. </w:t>
      </w:r>
    </w:p>
    <w:p>
      <w:pPr>
        <w:pStyle w:val="ListParagraph"/>
        <w:numPr>
          <w:ilvl w:val="0"/>
          <w:numId w:val="1"/>
        </w:numPr>
        <w:jc w:val="left"/>
        <w:rPr>
          <w:rFonts w:ascii="Liberation Sans" w:hAnsi="Liberation Sans"/>
        </w:rPr>
      </w:pPr>
      <w:r>
        <w:rPr>
          <w:rFonts w:cs="Times New Roman" w:ascii="Liberation Sans" w:hAnsi="Liberation Sans" w:cstheme="majorBidi"/>
          <w:b/>
          <w:bCs/>
          <w:sz w:val="24"/>
          <w:szCs w:val="24"/>
          <w:u w:val="single"/>
        </w:rPr>
        <w:t>Payment of Fee.</w:t>
      </w:r>
      <w:r>
        <w:rPr>
          <w:rFonts w:cs="Times New Roman" w:ascii="Liberation Sans" w:hAnsi="Liberation Sans" w:cstheme="majorBidi"/>
          <w:sz w:val="24"/>
          <w:szCs w:val="24"/>
        </w:rPr>
        <w:t xml:space="preserve"> </w:t>
      </w:r>
    </w:p>
    <w:p>
      <w:pPr>
        <w:pStyle w:val="ListParagraph"/>
        <w:jc w:val="left"/>
        <w:rPr>
          <w:rFonts w:ascii="Liberation Sans" w:hAnsi="Liberation Sans"/>
        </w:rPr>
      </w:pPr>
      <w:r>
        <w:rPr>
          <w:rFonts w:cs="Times New Roman" w:ascii="Liberation Sans" w:hAnsi="Liberation Sans" w:cstheme="majorBidi"/>
          <w:b/>
          <w:bCs/>
          <w:sz w:val="24"/>
          <w:szCs w:val="24"/>
        </w:rPr>
        <w:t xml:space="preserve">Fee due when Investment is received (option 1): </w:t>
      </w:r>
      <w:r>
        <w:rPr>
          <w:rFonts w:cs="Times New Roman" w:ascii="Liberation Sans" w:hAnsi="Liberation Sans" w:cstheme="majorBidi"/>
          <w:sz w:val="24"/>
          <w:szCs w:val="24"/>
        </w:rPr>
        <w:t xml:space="preserve">Should an Investor make an Investment, then Client agrees to pay Consultant the Fee based the Investment provided to the Client within five (5) business days from the date in which such funds </w:t>
      </w:r>
      <w:r>
        <w:rPr>
          <w:rFonts w:cs="Times New Roman" w:ascii="Liberation Sans" w:hAnsi="Liberation Sans" w:cstheme="majorBidi"/>
          <w:sz w:val="24"/>
          <w:szCs w:val="24"/>
          <w:highlight w:val="yellow"/>
        </w:rPr>
        <w:t>are received, and become available for direct expenditure, by the Client.</w:t>
      </w:r>
    </w:p>
    <w:p>
      <w:pPr>
        <w:pStyle w:val="ListParagraph"/>
        <w:jc w:val="left"/>
        <w:rPr>
          <w:rFonts w:ascii="Liberation Sans" w:hAnsi="Liberation Sans"/>
        </w:rPr>
      </w:pPr>
      <w:r>
        <w:rPr>
          <w:rFonts w:cs="Times New Roman" w:ascii="Liberation Sans" w:hAnsi="Liberation Sans" w:cstheme="majorBidi"/>
          <w:sz w:val="24"/>
          <w:szCs w:val="24"/>
        </w:rPr>
        <w:t xml:space="preserve">In the event that the Investor and the Client agree that funding of the Investment will be provided to the Client subject to the completion of stated milestones or phases, payment of five percent (5%) of such portion of the Investment funded shall be made by the Client to the Consultant within five (5) business days from the date in which the funds </w:t>
      </w:r>
      <w:r>
        <w:rPr>
          <w:rFonts w:cs="Times New Roman" w:ascii="Liberation Sans" w:hAnsi="Liberation Sans" w:cstheme="majorBidi"/>
          <w:sz w:val="24"/>
          <w:szCs w:val="24"/>
          <w:highlight w:val="yellow"/>
        </w:rPr>
        <w:t>are received, and become available for direct expenditure, by the Client.</w:t>
      </w:r>
      <w:r>
        <w:rPr>
          <w:rFonts w:cs="Times New Roman" w:ascii="Liberation Sans" w:hAnsi="Liberation Sans" w:cstheme="majorBidi"/>
          <w:sz w:val="24"/>
          <w:szCs w:val="24"/>
        </w:rPr>
        <w:t xml:space="preserve"> This provision for compensation based on milestones shall remain in effect until the completion of the final milestone as established by an agreement between the Client and the Investor.</w:t>
      </w:r>
    </w:p>
    <w:p>
      <w:pPr>
        <w:pStyle w:val="ListParagraph"/>
        <w:jc w:val="left"/>
        <w:rPr>
          <w:rFonts w:ascii="Liberation Sans" w:hAnsi="Liberation Sans"/>
        </w:rPr>
      </w:pPr>
      <w:r>
        <w:rPr>
          <w:rFonts w:cs="Times New Roman" w:ascii="Liberation Sans" w:hAnsi="Liberation Sans" w:cstheme="majorBidi"/>
          <w:sz w:val="24"/>
          <w:szCs w:val="24"/>
        </w:rPr>
        <w:t>Payments of the Fee to Consultant shall be made by cashier's checks, money order, or wire transfer payable to the order of Consultant.</w:t>
      </w:r>
    </w:p>
    <w:p>
      <w:pPr>
        <w:pStyle w:val="ListParagraph"/>
        <w:jc w:val="left"/>
        <w:rPr>
          <w:rFonts w:ascii="Liberation Sans" w:hAnsi="Liberation Sans"/>
        </w:rPr>
      </w:pPr>
      <w:r>
        <w:rPr>
          <w:rFonts w:cs="Times New Roman" w:ascii="Liberation Sans" w:hAnsi="Liberation Sans" w:cstheme="majorBidi"/>
          <w:b/>
          <w:bCs/>
          <w:color w:val="000000" w:themeColor="text1"/>
          <w:sz w:val="24"/>
          <w:szCs w:val="24"/>
        </w:rPr>
        <w:t xml:space="preserve">Upfront Fee Due (option 2): </w:t>
      </w:r>
      <w:r>
        <w:rPr>
          <w:rFonts w:cs="Times New Roman" w:ascii="Liberation Sans" w:hAnsi="Liberation Sans" w:cstheme="majorBidi"/>
          <w:color w:val="000000" w:themeColor="text1"/>
          <w:sz w:val="24"/>
          <w:szCs w:val="24"/>
        </w:rPr>
        <w:t xml:space="preserve">Should an Investor make an Investment, then Client agrees to pay Consultant an upfront fee of 2.5% (half of the Fee) of the Investment provided to the Client within five (5) business days from the date in which such funds </w:t>
      </w:r>
      <w:r>
        <w:rPr>
          <w:rFonts w:cs="Times New Roman" w:ascii="Liberation Sans" w:hAnsi="Liberation Sans" w:cstheme="majorBidi"/>
          <w:color w:val="000000" w:themeColor="text1"/>
          <w:sz w:val="24"/>
          <w:szCs w:val="24"/>
          <w:highlight w:val="yellow"/>
        </w:rPr>
        <w:t>are received, and become available for direct expenditure, by the Client.</w:t>
      </w:r>
    </w:p>
    <w:p>
      <w:pPr>
        <w:pStyle w:val="ListParagraph"/>
        <w:jc w:val="left"/>
        <w:rPr>
          <w:rFonts w:ascii="Liberation Sans" w:hAnsi="Liberation Sans"/>
        </w:rPr>
      </w:pPr>
      <w:r>
        <w:rPr>
          <w:rFonts w:cs="Times New Roman" w:ascii="Liberation Sans" w:hAnsi="Liberation Sans" w:cstheme="majorBidi"/>
          <w:color w:val="000000" w:themeColor="text1"/>
          <w:sz w:val="24"/>
          <w:szCs w:val="24"/>
        </w:rPr>
        <w:t xml:space="preserve">In the event that the Investor and the Client agree that funding of the Investment will be provided to the Client subject to the completion of established milestones or phases, payment of the remaining 2.5% of such portion of the Investment funded shall be made by the Client to the Consultant within five (5) business days from the date in which the </w:t>
      </w:r>
      <w:r>
        <w:rPr>
          <w:rFonts w:cs="Times New Roman" w:ascii="Liberation Sans" w:hAnsi="Liberation Sans" w:cstheme="majorBidi"/>
          <w:color w:val="000000" w:themeColor="text1"/>
          <w:sz w:val="24"/>
          <w:szCs w:val="24"/>
          <w:highlight w:val="yellow"/>
        </w:rPr>
        <w:t>funds are received, and become available for direct expenditure, by the Client.</w:t>
      </w:r>
      <w:r>
        <w:rPr>
          <w:rFonts w:cs="Times New Roman" w:ascii="Liberation Sans" w:hAnsi="Liberation Sans" w:cstheme="majorBidi"/>
          <w:color w:val="000000" w:themeColor="text1"/>
          <w:sz w:val="24"/>
          <w:szCs w:val="24"/>
        </w:rPr>
        <w:t xml:space="preserve"> This provision for compensation based on milestones shall remain in effect until the completion of the final milestone as established by an agreement between the Client and the Investor.</w:t>
      </w:r>
    </w:p>
    <w:p>
      <w:pPr>
        <w:pStyle w:val="ListParagraph"/>
        <w:jc w:val="left"/>
        <w:rPr>
          <w:rFonts w:ascii="Liberation Sans" w:hAnsi="Liberation Sans"/>
        </w:rPr>
      </w:pPr>
      <w:r>
        <w:rPr>
          <w:rFonts w:cs="Times New Roman" w:ascii="Liberation Sans" w:hAnsi="Liberation Sans" w:cstheme="majorBidi"/>
          <w:sz w:val="24"/>
          <w:szCs w:val="24"/>
        </w:rPr>
        <w:t>In the event that the Investor and the Client agree that funding of the Investment will be provided to the Client subject to the completion of stated milestones or phases, payment of five percent (5%) of such portion of the Investment funded shall be made by the Client to the Consultant within five (5) business days from the date in which the funds are received, and become available for direct expenditure, by the Client. This provision for compensation based on milestones shall remain in effect until the completion of the final milestone as established by an agreement between the Client and the Investor.</w:t>
      </w:r>
    </w:p>
    <w:p>
      <w:pPr>
        <w:pStyle w:val="ListParagraph"/>
        <w:jc w:val="left"/>
        <w:rPr>
          <w:rFonts w:ascii="Liberation Sans" w:hAnsi="Liberation Sans"/>
        </w:rPr>
      </w:pPr>
      <w:r>
        <w:rPr>
          <w:rFonts w:cs="Times New Roman" w:ascii="Liberation Sans" w:hAnsi="Liberation Sans" w:cstheme="majorBidi"/>
          <w:sz w:val="24"/>
          <w:szCs w:val="24"/>
        </w:rPr>
        <w:t>Payments of the Fee to Consultant shall be made by cashier's checks, money order, or wire transfer payable to the order of Consultant.</w:t>
      </w:r>
    </w:p>
    <w:p>
      <w:pPr>
        <w:pStyle w:val="ListParagraph"/>
        <w:numPr>
          <w:ilvl w:val="0"/>
          <w:numId w:val="1"/>
        </w:numPr>
        <w:jc w:val="left"/>
        <w:rPr>
          <w:rFonts w:ascii="Liberation Sans" w:hAnsi="Liberation Sans"/>
        </w:rPr>
      </w:pPr>
      <w:r>
        <w:rPr>
          <w:rFonts w:cs="Times New Roman" w:ascii="Liberation Sans" w:hAnsi="Liberation Sans" w:cstheme="majorBidi"/>
          <w:b/>
          <w:bCs/>
          <w:sz w:val="24"/>
          <w:szCs w:val="24"/>
          <w:u w:val="single"/>
        </w:rPr>
        <w:t>Other Investments.</w:t>
      </w:r>
      <w:r>
        <w:rPr>
          <w:rFonts w:cs="Times New Roman" w:ascii="Liberation Sans" w:hAnsi="Liberation Sans" w:cstheme="majorBidi"/>
          <w:sz w:val="24"/>
          <w:szCs w:val="24"/>
        </w:rPr>
        <w:t xml:space="preserve"> Should an Investor make additional Investments to the Client after the initial Investment is made, Client will pay Consultant a fee of five percent (5%) of any such additional Investments in the manner provided in Section 5 of this Agreement. </w:t>
      </w:r>
    </w:p>
    <w:p>
      <w:pPr>
        <w:pStyle w:val="ListParagraph"/>
        <w:jc w:val="left"/>
        <w:rPr>
          <w:rFonts w:ascii="Liberation Sans" w:hAnsi="Liberation Sans"/>
        </w:rPr>
      </w:pPr>
      <w:r>
        <w:rPr>
          <w:rFonts w:cs="Times New Roman" w:ascii="Liberation Sans" w:hAnsi="Liberation Sans" w:cstheme="majorBidi"/>
          <w:color w:val="000000" w:themeColor="text1"/>
          <w:sz w:val="24"/>
          <w:szCs w:val="24"/>
        </w:rPr>
        <w:t xml:space="preserve">In the event that the Client receives an Investment from a third party who is not subject to this Agreement, the amount of such Investment shall be added to the calculation of the Fee that Client will pay Consultant, thereby making Consultant entitled to a 5% of the total gross Investment that Client receives for the development of the console game. </w:t>
      </w:r>
    </w:p>
    <w:p>
      <w:pPr>
        <w:pStyle w:val="ListParagraph"/>
        <w:jc w:val="left"/>
        <w:rPr/>
      </w:pPr>
      <w:r>
        <w:rPr>
          <w:rStyle w:val="Annotationreference"/>
          <w:rFonts w:eastAsia="DejaVu Sans" w:cs="Mangal" w:ascii="Liberation Sans" w:hAnsi="Liberation Sans"/>
          <w:sz w:val="24"/>
          <w:szCs w:val="24"/>
        </w:rPr>
        <w:t>T</w:t>
      </w:r>
      <w:r>
        <w:rPr>
          <w:rFonts w:cs="Times New Roman" w:ascii="Liberation Sans" w:hAnsi="Liberation Sans" w:cstheme="majorBidi"/>
          <w:sz w:val="24"/>
          <w:szCs w:val="24"/>
        </w:rPr>
        <w:t>hese provisions for compensation, as to other Investments, shall remain in effect for the Term of this Agreement</w:t>
      </w:r>
    </w:p>
    <w:p>
      <w:pPr>
        <w:pStyle w:val="ListParagraph"/>
        <w:numPr>
          <w:ilvl w:val="0"/>
          <w:numId w:val="1"/>
        </w:numPr>
        <w:jc w:val="left"/>
        <w:rPr>
          <w:rFonts w:ascii="Liberation Sans" w:hAnsi="Liberation Sans"/>
        </w:rPr>
      </w:pPr>
      <w:r>
        <w:rPr>
          <w:rFonts w:cs="Times New Roman" w:ascii="Liberation Sans" w:hAnsi="Liberation Sans" w:cstheme="majorBidi"/>
          <w:b/>
          <w:bCs/>
          <w:sz w:val="24"/>
          <w:szCs w:val="24"/>
          <w:u w:val="single"/>
        </w:rPr>
        <w:t xml:space="preserve">Other </w:t>
      </w:r>
      <w:r>
        <w:rPr>
          <w:rFonts w:cs="Times New Roman" w:ascii="Liberation Sans" w:hAnsi="Liberation Sans" w:cstheme="majorBidi"/>
          <w:b/>
          <w:bCs/>
          <w:color w:val="000000" w:themeColor="text1"/>
          <w:sz w:val="24"/>
          <w:szCs w:val="24"/>
          <w:u w:val="single"/>
        </w:rPr>
        <w:t>Obligations of the Client.</w:t>
      </w:r>
      <w:r>
        <w:rPr>
          <w:rFonts w:cs="Times New Roman" w:ascii="Liberation Sans" w:hAnsi="Liberation Sans" w:cstheme="majorBidi"/>
          <w:color w:val="000000" w:themeColor="text1"/>
          <w:sz w:val="24"/>
          <w:szCs w:val="24"/>
        </w:rPr>
        <w:t xml:space="preserve"> During the time in which Client and Investor are undergoing negotiations regarding the Investment, Client shall keep Consultant informed of the progress of the transaction and make sure that Consultant is a recipient of any electronic communications between Client and Investor in relation to the Investment. Client shall keep Consultant informed of the Investment amounts received, as well as any communications between the Client and the Investor in relation to the Investment. This provision shall remain in effect for the Term of this Agreement. </w:t>
      </w:r>
    </w:p>
    <w:p>
      <w:pPr>
        <w:pStyle w:val="ListParagraph"/>
        <w:jc w:val="left"/>
        <w:rPr>
          <w:rFonts w:ascii="Liberation Sans" w:hAnsi="Liberation Sans"/>
        </w:rPr>
      </w:pPr>
      <w:r>
        <w:rPr>
          <w:rFonts w:cs="Times New Roman" w:ascii="Liberation Sans" w:hAnsi="Liberation Sans" w:cstheme="majorBidi"/>
          <w:sz w:val="24"/>
          <w:szCs w:val="24"/>
        </w:rPr>
        <w:t xml:space="preserve">The Client’s failure to perform any obligation(s) pursuant to an agreement between the Client and the Investor will not excuse the payment of the Fee to the Consultant or any other obligations of the Client pursuant to this Agreement. </w:t>
      </w:r>
    </w:p>
    <w:p>
      <w:pPr>
        <w:pStyle w:val="ListParagraph"/>
        <w:numPr>
          <w:ilvl w:val="0"/>
          <w:numId w:val="1"/>
        </w:numPr>
        <w:jc w:val="left"/>
        <w:rPr>
          <w:rFonts w:ascii="Liberation Sans" w:hAnsi="Liberation Sans"/>
        </w:rPr>
      </w:pPr>
      <w:r>
        <w:rPr>
          <w:rFonts w:cs="Times New Roman" w:ascii="Liberation Sans" w:hAnsi="Liberation Sans" w:cstheme="majorBidi"/>
          <w:b/>
          <w:bCs/>
          <w:sz w:val="24"/>
          <w:szCs w:val="24"/>
        </w:rPr>
        <w:t xml:space="preserve"> </w:t>
      </w:r>
      <w:r>
        <w:rPr>
          <w:rFonts w:cs="Times New Roman" w:ascii="Liberation Sans" w:hAnsi="Liberation Sans" w:cstheme="majorBidi"/>
          <w:b/>
          <w:bCs/>
          <w:sz w:val="24"/>
          <w:szCs w:val="24"/>
          <w:u w:val="single"/>
        </w:rPr>
        <w:t>Limitation of Service.</w:t>
      </w:r>
      <w:r>
        <w:rPr>
          <w:rFonts w:cs="Times New Roman" w:ascii="Liberation Sans" w:hAnsi="Liberation Sans" w:cstheme="majorBidi"/>
          <w:sz w:val="24"/>
          <w:szCs w:val="24"/>
        </w:rPr>
        <w:t xml:space="preserve"> This Agreement relates solely to Consultant's services as a finder in introducing Client to prospective Investors who are interested in making the Investment. There are no additional services that Consultant is required to perform to be entitled to the Fee in the event an agreement for the Investment is made between the Client and the Investor. </w:t>
      </w:r>
    </w:p>
    <w:p>
      <w:pPr>
        <w:pStyle w:val="ListParagraph"/>
        <w:jc w:val="left"/>
        <w:rPr>
          <w:rFonts w:ascii="Liberation Sans" w:hAnsi="Liberation Sans"/>
        </w:rPr>
      </w:pPr>
      <w:r>
        <w:rPr>
          <w:rFonts w:cs="Times New Roman" w:ascii="Liberation Sans" w:hAnsi="Liberation Sans" w:cstheme="majorBidi"/>
          <w:sz w:val="24"/>
          <w:szCs w:val="24"/>
        </w:rPr>
        <w:t>Through this Agreement, Consultant does not guarantee that the prospective Investor will enter into an agreement with the Client. Consultant will have no responsibility for nor will Consultant make recommendations concerning the terms, conditions or provisions of any agreement between Client and Investor, including the manner or means of consummating the transaction.</w:t>
      </w:r>
    </w:p>
    <w:p>
      <w:pPr>
        <w:pStyle w:val="ListParagraph"/>
        <w:numPr>
          <w:ilvl w:val="0"/>
          <w:numId w:val="1"/>
        </w:numPr>
        <w:jc w:val="left"/>
        <w:rPr>
          <w:rFonts w:ascii="Liberation Sans" w:hAnsi="Liberation Sans"/>
        </w:rPr>
      </w:pPr>
      <w:r>
        <w:rPr>
          <w:rFonts w:cs="Times New Roman" w:ascii="Liberation Sans" w:hAnsi="Liberation Sans" w:cstheme="majorBidi"/>
          <w:b/>
          <w:bCs/>
          <w:sz w:val="24"/>
          <w:szCs w:val="24"/>
          <w:u w:val="single"/>
        </w:rPr>
        <w:t>Term and Termination.</w:t>
      </w:r>
      <w:r>
        <w:rPr>
          <w:rFonts w:cs="Times New Roman" w:ascii="Liberation Sans" w:hAnsi="Liberation Sans" w:cstheme="majorBidi"/>
          <w:b/>
          <w:bCs/>
          <w:sz w:val="24"/>
          <w:szCs w:val="24"/>
        </w:rPr>
        <w:t xml:space="preserve"> </w:t>
      </w:r>
      <w:r>
        <w:rPr>
          <w:rFonts w:cs="Times New Roman" w:ascii="Liberation Sans" w:hAnsi="Liberation Sans" w:cstheme="majorBidi"/>
          <w:sz w:val="24"/>
          <w:szCs w:val="24"/>
        </w:rPr>
        <w:t xml:space="preserve">This Agreement commences as of the Effective Date and continues in effect until one (1) year from such date (the </w:t>
      </w:r>
      <w:r>
        <w:rPr>
          <w:rFonts w:cs="Times New Roman" w:ascii="Liberation Sans" w:hAnsi="Liberation Sans" w:cstheme="majorBidi"/>
          <w:b/>
          <w:bCs/>
          <w:sz w:val="24"/>
          <w:szCs w:val="24"/>
        </w:rPr>
        <w:t>“Term”</w:t>
      </w:r>
      <w:r>
        <w:rPr>
          <w:rFonts w:cs="Times New Roman" w:ascii="Liberation Sans" w:hAnsi="Liberation Sans" w:cstheme="majorBidi"/>
          <w:sz w:val="24"/>
          <w:szCs w:val="24"/>
        </w:rPr>
        <w:t>), unless terminated earlier by the written consent of both Parties.</w:t>
      </w:r>
    </w:p>
    <w:p>
      <w:pPr>
        <w:pStyle w:val="ListParagraph"/>
        <w:numPr>
          <w:ilvl w:val="0"/>
          <w:numId w:val="1"/>
        </w:numPr>
        <w:jc w:val="left"/>
        <w:rPr>
          <w:rFonts w:ascii="Liberation Sans" w:hAnsi="Liberation Sans"/>
        </w:rPr>
      </w:pPr>
      <w:r>
        <w:rPr>
          <w:rFonts w:cs="Times New Roman" w:ascii="Liberation Sans" w:hAnsi="Liberation Sans" w:cstheme="majorBidi"/>
          <w:b/>
          <w:bCs/>
          <w:sz w:val="24"/>
          <w:szCs w:val="24"/>
          <w:u w:val="single"/>
        </w:rPr>
        <w:t>Expiration.</w:t>
      </w:r>
      <w:r>
        <w:rPr>
          <w:rFonts w:cs="Times New Roman" w:ascii="Liberation Sans" w:hAnsi="Liberation Sans" w:cstheme="majorBidi"/>
          <w:sz w:val="24"/>
          <w:szCs w:val="24"/>
        </w:rPr>
        <w:t xml:space="preserve"> This Agreement and all rights and obligations associated with it shall expire after the Term of this Agreement.</w:t>
      </w:r>
    </w:p>
    <w:p>
      <w:pPr>
        <w:pStyle w:val="ListParagraph"/>
        <w:numPr>
          <w:ilvl w:val="0"/>
          <w:numId w:val="1"/>
        </w:numPr>
        <w:jc w:val="left"/>
        <w:rPr>
          <w:rFonts w:ascii="Liberation Sans" w:hAnsi="Liberation Sans"/>
        </w:rPr>
      </w:pPr>
      <w:r>
        <w:rPr>
          <w:rFonts w:cs="Times New Roman" w:ascii="Liberation Sans" w:hAnsi="Liberation Sans" w:cstheme="majorBidi"/>
          <w:b/>
          <w:bCs/>
          <w:sz w:val="24"/>
          <w:szCs w:val="24"/>
          <w:u w:val="single"/>
        </w:rPr>
        <w:t>Effect of Termination or Expiration.</w:t>
      </w:r>
      <w:r>
        <w:rPr>
          <w:rFonts w:cs="Times New Roman" w:ascii="Liberation Sans" w:hAnsi="Liberation Sans" w:cstheme="majorBidi"/>
          <w:sz w:val="24"/>
          <w:szCs w:val="24"/>
          <w:u w:val="single"/>
        </w:rPr>
        <w:t xml:space="preserve"> </w:t>
      </w:r>
      <w:r>
        <w:rPr>
          <w:rFonts w:cs="Times New Roman" w:ascii="Liberation Sans" w:hAnsi="Liberation Sans" w:cstheme="majorBidi"/>
          <w:sz w:val="24"/>
          <w:szCs w:val="24"/>
        </w:rPr>
        <w:t>On the expiration or earlier termination of this Agreement:</w:t>
      </w:r>
    </w:p>
    <w:p>
      <w:pPr>
        <w:pStyle w:val="ListParagraph"/>
        <w:numPr>
          <w:ilvl w:val="1"/>
          <w:numId w:val="1"/>
        </w:numPr>
        <w:jc w:val="left"/>
        <w:rPr>
          <w:rFonts w:ascii="Liberation Sans" w:hAnsi="Liberation Sans"/>
        </w:rPr>
      </w:pPr>
      <w:r>
        <w:rPr>
          <w:rFonts w:cs="Times New Roman" w:ascii="Liberation Sans" w:hAnsi="Liberation Sans" w:cstheme="majorBidi"/>
          <w:sz w:val="24"/>
          <w:szCs w:val="24"/>
        </w:rPr>
        <w:t xml:space="preserve">Prior to the termination or expiration of this Agreement, Consultant will provide a list of all persons or entities that Consultant has approached regarding the opportunity to make an Investment (the </w:t>
      </w:r>
      <w:r>
        <w:rPr>
          <w:rFonts w:cs="Times New Roman" w:ascii="Liberation Sans" w:hAnsi="Liberation Sans" w:cstheme="majorBidi"/>
          <w:b/>
          <w:bCs/>
          <w:sz w:val="24"/>
          <w:szCs w:val="24"/>
        </w:rPr>
        <w:t>“Prospect List”</w:t>
      </w:r>
      <w:r>
        <w:rPr>
          <w:rFonts w:cs="Times New Roman" w:ascii="Liberation Sans" w:hAnsi="Liberation Sans" w:cstheme="majorBidi"/>
          <w:sz w:val="24"/>
          <w:szCs w:val="24"/>
        </w:rPr>
        <w:t xml:space="preserve">). In the event that Client receives an Investment from any person or entity included on the Prospect List, during a one (1) year period after termination or expiration of this Agreement, Client agrees to pay the Fee to Consultant subject to the provisions of Sections 2 and 3 of this Agreement. </w:t>
      </w:r>
    </w:p>
    <w:p>
      <w:pPr>
        <w:pStyle w:val="ListParagraph"/>
        <w:numPr>
          <w:ilvl w:val="0"/>
          <w:numId w:val="1"/>
        </w:numPr>
        <w:jc w:val="left"/>
        <w:rPr>
          <w:rFonts w:ascii="Liberation Sans" w:hAnsi="Liberation Sans"/>
        </w:rPr>
      </w:pPr>
      <w:r>
        <w:rPr>
          <w:rFonts w:cs="Times New Roman" w:ascii="Liberation Sans" w:hAnsi="Liberation Sans" w:cstheme="majorBidi"/>
          <w:b/>
          <w:bCs/>
          <w:sz w:val="24"/>
          <w:szCs w:val="24"/>
          <w:u w:val="single"/>
        </w:rPr>
        <w:t>Notices.</w:t>
      </w:r>
      <w:r>
        <w:rPr>
          <w:rFonts w:cs="Times New Roman" w:ascii="Liberation Sans" w:hAnsi="Liberation Sans" w:cstheme="majorBidi"/>
          <w:sz w:val="24"/>
          <w:szCs w:val="24"/>
          <w:u w:val="single"/>
        </w:rPr>
        <w:t xml:space="preserve"> </w:t>
      </w:r>
      <w:r>
        <w:rPr>
          <w:rFonts w:ascii="Liberation Sans" w:hAnsi="Liberation Sans"/>
          <w:sz w:val="24"/>
          <w:szCs w:val="24"/>
        </w:rPr>
        <w:t xml:space="preserve"> </w:t>
      </w:r>
      <w:r>
        <w:rPr>
          <w:rFonts w:cs="Times New Roman" w:ascii="Liberation Sans" w:hAnsi="Liberation Sans" w:cstheme="majorBidi"/>
          <w:sz w:val="24"/>
          <w:szCs w:val="24"/>
        </w:rPr>
        <w:t>All notices or other communication given pursuant to this Agreement shall be in writing and shall be delivered by personal service, email or by the United States Postal Service using the addresses indicated below. Such notice shall be deemed to be given on the day on which is was emailed or actually received, whichever is earlier.</w:t>
      </w:r>
    </w:p>
    <w:p>
      <w:pPr>
        <w:pStyle w:val="Normal"/>
        <w:widowControl/>
        <w:ind w:left="1418" w:hanging="0"/>
        <w:jc w:val="left"/>
        <w:rPr>
          <w:rFonts w:ascii="Liberation Sans" w:hAnsi="Liberation Sans"/>
        </w:rPr>
      </w:pPr>
      <w:r>
        <w:rPr>
          <w:rFonts w:eastAsia="Calibri" w:cs="Times New Roman" w:ascii="Liberation Sans" w:hAnsi="Liberation Sans" w:cstheme="majorBidi"/>
          <w:u w:val="single"/>
        </w:rPr>
        <w:t>Client:</w:t>
      </w:r>
    </w:p>
    <w:p>
      <w:pPr>
        <w:pStyle w:val="Normal"/>
        <w:widowControl/>
        <w:ind w:left="1418" w:hanging="0"/>
        <w:jc w:val="left"/>
        <w:rPr>
          <w:rFonts w:ascii="Liberation Sans" w:hAnsi="Liberation Sans"/>
        </w:rPr>
      </w:pPr>
      <w:r>
        <w:rPr>
          <w:rFonts w:eastAsia="Calibri" w:cs="Times New Roman" w:ascii="Liberation Sans" w:hAnsi="Liberation Sans" w:cstheme="majorBidi"/>
          <w:u w:val="single"/>
        </w:rPr>
        <w:br/>
      </w:r>
      <w:r>
        <w:rPr>
          <w:rFonts w:eastAsia="Calibri" w:cs="Times New Roman" w:ascii="Liberation Sans" w:hAnsi="Liberation Sans" w:cstheme="majorBidi"/>
        </w:rPr>
        <w:t xml:space="preserve">Address: </w:t>
      </w:r>
    </w:p>
    <w:p>
      <w:pPr>
        <w:pStyle w:val="Normal"/>
        <w:widowControl/>
        <w:ind w:left="1418" w:hanging="0"/>
        <w:jc w:val="left"/>
        <w:rPr>
          <w:rFonts w:ascii="Liberation Sans" w:hAnsi="Liberation Sans"/>
        </w:rPr>
      </w:pPr>
      <w:r>
        <w:rPr>
          <w:rFonts w:eastAsia="Calibri" w:cs="Times New Roman" w:ascii="Liberation Sans" w:hAnsi="Liberation Sans" w:cstheme="majorBidi"/>
        </w:rPr>
        <w:t xml:space="preserve">Email:    </w:t>
        <w:br/>
      </w:r>
    </w:p>
    <w:p>
      <w:pPr>
        <w:pStyle w:val="Normal"/>
        <w:widowControl/>
        <w:ind w:left="1418" w:hanging="0"/>
        <w:jc w:val="left"/>
        <w:rPr>
          <w:rFonts w:ascii="Liberation Sans" w:hAnsi="Liberation Sans"/>
        </w:rPr>
      </w:pPr>
      <w:r>
        <w:rPr>
          <w:rFonts w:eastAsia="Calibri" w:cs="Times New Roman" w:ascii="Liberation Sans" w:hAnsi="Liberation Sans" w:cstheme="majorBidi"/>
          <w:u w:val="single"/>
        </w:rPr>
        <w:t>Consultant</w:t>
        <w:br/>
      </w:r>
      <w:r>
        <w:rPr>
          <w:rFonts w:eastAsia="Calibri" w:cs="Times New Roman" w:ascii="Liberation Sans" w:hAnsi="Liberation Sans" w:cstheme="majorBidi"/>
        </w:rPr>
        <w:t>Address:</w:t>
        <w:br/>
        <w:t xml:space="preserve">Email: </w:t>
      </w:r>
    </w:p>
    <w:p>
      <w:pPr>
        <w:pStyle w:val="Normal"/>
        <w:widowControl/>
        <w:ind w:left="720" w:hanging="0"/>
        <w:jc w:val="left"/>
        <w:rPr>
          <w:rFonts w:ascii="Liberation Sans" w:hAnsi="Liberation Sans" w:eastAsia="Calibri" w:cs="Times New Roman" w:cstheme="majorBidi"/>
        </w:rPr>
      </w:pPr>
      <w:r>
        <w:rPr>
          <w:rFonts w:eastAsia="Calibri" w:cs="Times New Roman" w:cstheme="majorBidi" w:ascii="Liberation Sans" w:hAnsi="Liberation Sans"/>
        </w:rPr>
      </w:r>
    </w:p>
    <w:p>
      <w:pPr>
        <w:pStyle w:val="ListParagraph"/>
        <w:numPr>
          <w:ilvl w:val="0"/>
          <w:numId w:val="1"/>
        </w:numPr>
        <w:jc w:val="left"/>
        <w:rPr>
          <w:rFonts w:ascii="Liberation Sans" w:hAnsi="Liberation Sans"/>
        </w:rPr>
      </w:pPr>
      <w:r>
        <w:rPr>
          <w:rFonts w:cs="Times New Roman" w:ascii="Liberation Sans" w:hAnsi="Liberation Sans" w:cstheme="majorBidi"/>
          <w:b/>
          <w:bCs/>
          <w:kern w:val="0"/>
          <w:sz w:val="24"/>
          <w:szCs w:val="24"/>
          <w:u w:val="single"/>
          <w:lang w:bidi="ar-SA"/>
        </w:rPr>
        <w:t>Non-Disclosure.</w:t>
      </w:r>
      <w:r>
        <w:rPr>
          <w:rFonts w:cs="Times New Roman" w:ascii="Liberation Sans" w:hAnsi="Liberation Sans" w:cstheme="majorBidi"/>
          <w:kern w:val="0"/>
          <w:sz w:val="24"/>
          <w:szCs w:val="24"/>
          <w:lang w:bidi="ar-SA"/>
        </w:rPr>
        <w:t xml:space="preserve"> Other than as reasonably necessary to introduce an Investor to the Client, Consultant shall not disclose, publish, display or otherwise make available, in any form or medium, information consisting of or relating to the Client’s console game, trade secrets, business operations, plans, or customers (“</w:t>
      </w:r>
      <w:r>
        <w:rPr>
          <w:rFonts w:cs="Times New Roman" w:ascii="Liberation Sans" w:hAnsi="Liberation Sans" w:cstheme="majorBidi"/>
          <w:b/>
          <w:bCs/>
          <w:kern w:val="0"/>
          <w:sz w:val="24"/>
          <w:szCs w:val="24"/>
          <w:lang w:bidi="ar-SA"/>
        </w:rPr>
        <w:t>Confidential Information</w:t>
      </w:r>
      <w:r>
        <w:rPr>
          <w:rFonts w:cs="Times New Roman" w:ascii="Liberation Sans" w:hAnsi="Liberation Sans" w:cstheme="majorBidi"/>
          <w:kern w:val="0"/>
          <w:sz w:val="24"/>
          <w:szCs w:val="24"/>
          <w:lang w:bidi="ar-SA"/>
        </w:rPr>
        <w:t xml:space="preserve">”). Consultant shall use reasonable efforts to secure and protect all Confidential Information. This Non-Disclosure Agreement shall be in effect for the Term of the Agreement and one (1) year after expiration or termination of the Agreement. </w:t>
      </w:r>
      <w:r>
        <w:rPr>
          <w:rFonts w:eastAsia="MS Mincho" w:cs="MS Mincho" w:ascii="Liberation Sans" w:hAnsi="Liberation Sans"/>
          <w:kern w:val="0"/>
          <w:sz w:val="24"/>
          <w:szCs w:val="24"/>
          <w:lang w:bidi="ar-SA"/>
        </w:rPr>
        <w:t> </w:t>
      </w:r>
    </w:p>
    <w:p>
      <w:pPr>
        <w:pStyle w:val="ListParagraph"/>
        <w:numPr>
          <w:ilvl w:val="0"/>
          <w:numId w:val="1"/>
        </w:numPr>
        <w:jc w:val="left"/>
        <w:rPr>
          <w:rFonts w:ascii="Liberation Sans" w:hAnsi="Liberation Sans"/>
        </w:rPr>
      </w:pPr>
      <w:r>
        <w:rPr>
          <w:rFonts w:eastAsia="MS Mincho" w:cs="Times New Roman" w:ascii="Liberation Sans" w:hAnsi="Liberation Sans"/>
          <w:b/>
          <w:bCs/>
          <w:kern w:val="0"/>
          <w:sz w:val="24"/>
          <w:szCs w:val="24"/>
          <w:u w:val="single"/>
          <w:lang w:bidi="ar-SA"/>
        </w:rPr>
        <w:t>Representations.</w:t>
      </w:r>
      <w:r>
        <w:rPr>
          <w:rFonts w:eastAsia="MS Mincho" w:cs="Times New Roman" w:ascii="Liberation Sans" w:hAnsi="Liberation Sans"/>
          <w:kern w:val="0"/>
          <w:sz w:val="24"/>
          <w:szCs w:val="24"/>
          <w:lang w:bidi="ar-SA"/>
        </w:rPr>
        <w:t xml:space="preserve"> Each Party represents to the other Party that:</w:t>
      </w:r>
    </w:p>
    <w:p>
      <w:pPr>
        <w:pStyle w:val="ListParagraph"/>
        <w:numPr>
          <w:ilvl w:val="1"/>
          <w:numId w:val="1"/>
        </w:numPr>
        <w:jc w:val="left"/>
        <w:rPr>
          <w:rFonts w:ascii="Liberation Sans" w:hAnsi="Liberation Sans"/>
        </w:rPr>
      </w:pPr>
      <w:r>
        <w:rPr>
          <w:rFonts w:eastAsia="MS Mincho" w:cs="Times New Roman" w:ascii="Liberation Sans" w:hAnsi="Liberation Sans"/>
          <w:kern w:val="0"/>
          <w:sz w:val="24"/>
          <w:szCs w:val="24"/>
          <w:lang w:bidi="ar-SA"/>
        </w:rPr>
        <w:t xml:space="preserve">it has the full right, power, and authority to enter into, and to perform its obligations under this Agreement, </w:t>
      </w:r>
    </w:p>
    <w:p>
      <w:pPr>
        <w:pStyle w:val="ListParagraph"/>
        <w:numPr>
          <w:ilvl w:val="1"/>
          <w:numId w:val="1"/>
        </w:numPr>
        <w:jc w:val="left"/>
        <w:rPr>
          <w:rFonts w:ascii="Liberation Sans" w:hAnsi="Liberation Sans"/>
        </w:rPr>
      </w:pPr>
      <w:r>
        <w:rPr>
          <w:rFonts w:eastAsia="MS Mincho" w:cs="Times New Roman" w:ascii="Liberation Sans" w:hAnsi="Liberation Sans"/>
          <w:kern w:val="0"/>
          <w:sz w:val="24"/>
          <w:szCs w:val="24"/>
          <w:lang w:bidi="ar-SA"/>
        </w:rPr>
        <w:t>the execution of this Agreement by its representative whose signature is set forth at the end of this Agreement has been duly authorized by all necessary corporate or organizational action of such Party, and</w:t>
      </w:r>
    </w:p>
    <w:p>
      <w:pPr>
        <w:pStyle w:val="ListParagraph"/>
        <w:numPr>
          <w:ilvl w:val="1"/>
          <w:numId w:val="1"/>
        </w:numPr>
        <w:jc w:val="left"/>
        <w:rPr>
          <w:rFonts w:ascii="Liberation Sans" w:hAnsi="Liberation Sans"/>
        </w:rPr>
      </w:pPr>
      <w:r>
        <w:rPr>
          <w:rFonts w:eastAsia="MS Mincho" w:cs="Times New Roman" w:ascii="Liberation Sans" w:hAnsi="Liberation Sans"/>
          <w:kern w:val="0"/>
          <w:sz w:val="24"/>
          <w:szCs w:val="24"/>
          <w:lang w:bidi="ar-SA"/>
        </w:rPr>
        <w:t>when executed and delivered by both Parties, this Agreement will constitute the legal, valid, and binding obligation of such Party, enforceable against such Party in accordance with its terms.</w:t>
      </w:r>
    </w:p>
    <w:p>
      <w:pPr>
        <w:pStyle w:val="ListParagraph"/>
        <w:jc w:val="left"/>
        <w:rPr>
          <w:rFonts w:ascii="Liberation Sans" w:hAnsi="Liberation Sans"/>
        </w:rPr>
      </w:pPr>
      <w:r>
        <w:rPr>
          <w:rFonts w:eastAsia="MS Mincho" w:cs="Times New Roman" w:ascii="Liberation Sans" w:hAnsi="Liberation Sans"/>
          <w:kern w:val="0"/>
          <w:sz w:val="24"/>
          <w:szCs w:val="24"/>
          <w:lang w:bidi="ar-SA"/>
        </w:rPr>
        <w:t xml:space="preserve">Further, </w:t>
      </w:r>
      <w:r>
        <w:rPr>
          <w:rFonts w:cs="Times New Roman" w:ascii="Liberation Sans" w:hAnsi="Liberation Sans" w:cstheme="majorBidi"/>
          <w:sz w:val="24"/>
          <w:szCs w:val="24"/>
        </w:rPr>
        <w:t>Consultant represents that it is not a licensed securities dealer, and that this Agreement is not intended for the purpose of buying, selling or trading securities.</w:t>
      </w:r>
    </w:p>
    <w:p>
      <w:pPr>
        <w:pStyle w:val="ListParagraph"/>
        <w:numPr>
          <w:ilvl w:val="0"/>
          <w:numId w:val="1"/>
        </w:numPr>
        <w:jc w:val="left"/>
        <w:rPr>
          <w:rFonts w:ascii="Liberation Sans" w:hAnsi="Liberation Sans"/>
        </w:rPr>
      </w:pPr>
      <w:r>
        <w:rPr>
          <w:rFonts w:cs="Times New Roman" w:ascii="Liberation Sans" w:hAnsi="Liberation Sans" w:cstheme="majorBidi"/>
          <w:b/>
          <w:bCs/>
          <w:sz w:val="24"/>
          <w:szCs w:val="24"/>
          <w:u w:val="single"/>
        </w:rPr>
        <w:t>Choice of Law and Venue.</w:t>
      </w:r>
      <w:r>
        <w:rPr>
          <w:rFonts w:cs="Times New Roman" w:ascii="Liberation Sans" w:hAnsi="Liberation Sans" w:cstheme="majorBidi"/>
          <w:sz w:val="24"/>
          <w:szCs w:val="24"/>
        </w:rPr>
        <w:t xml:space="preserve"> The Parties agree that the laws of the State of Florida shall govern the validity of this Agreement and that any claims or disputes regarding this Agreement must be resolved by a court located in Broward County, Florida. The Parties also agree to submit to the personal jurisdiction of the courts located within Broward County, Florida for the purpose of litigating all such claims or disputes.  </w:t>
      </w:r>
    </w:p>
    <w:p>
      <w:pPr>
        <w:pStyle w:val="ListParagraph"/>
        <w:numPr>
          <w:ilvl w:val="0"/>
          <w:numId w:val="1"/>
        </w:numPr>
        <w:jc w:val="left"/>
        <w:rPr>
          <w:rFonts w:ascii="Liberation Sans" w:hAnsi="Liberation Sans"/>
        </w:rPr>
      </w:pPr>
      <w:r>
        <w:rPr>
          <w:rFonts w:cs="Times New Roman" w:ascii="Liberation Sans" w:hAnsi="Liberation Sans" w:cstheme="majorBidi"/>
          <w:b/>
          <w:bCs/>
          <w:sz w:val="24"/>
          <w:szCs w:val="24"/>
          <w:u w:val="single"/>
        </w:rPr>
        <w:t>Miscellaneous.</w:t>
      </w:r>
      <w:r>
        <w:rPr>
          <w:rFonts w:cs="Times New Roman" w:ascii="Liberation Sans" w:hAnsi="Liberation Sans" w:cstheme="majorBidi"/>
          <w:sz w:val="24"/>
          <w:szCs w:val="24"/>
        </w:rPr>
        <w:t xml:space="preserve"> </w:t>
      </w:r>
    </w:p>
    <w:p>
      <w:pPr>
        <w:pStyle w:val="ListParagraph"/>
        <w:numPr>
          <w:ilvl w:val="1"/>
          <w:numId w:val="1"/>
        </w:numPr>
        <w:jc w:val="left"/>
        <w:rPr>
          <w:rFonts w:ascii="Liberation Sans" w:hAnsi="Liberation Sans"/>
        </w:rPr>
      </w:pPr>
      <w:r>
        <w:rPr>
          <w:rFonts w:cs="Times New Roman" w:ascii="Liberation Sans" w:hAnsi="Liberation Sans" w:cstheme="majorBidi"/>
          <w:sz w:val="24"/>
          <w:szCs w:val="24"/>
        </w:rPr>
        <w:t xml:space="preserve">This Agreement shall be binding upon all parties and their respective estates, heirs, successors and permitted assigns. </w:t>
      </w:r>
    </w:p>
    <w:p>
      <w:pPr>
        <w:pStyle w:val="ListParagraph"/>
        <w:numPr>
          <w:ilvl w:val="1"/>
          <w:numId w:val="1"/>
        </w:numPr>
        <w:jc w:val="left"/>
        <w:rPr>
          <w:rFonts w:ascii="Liberation Sans" w:hAnsi="Liberation Sans"/>
        </w:rPr>
      </w:pPr>
      <w:r>
        <w:rPr>
          <w:rFonts w:cs="Times New Roman" w:ascii="Liberation Sans" w:hAnsi="Liberation Sans" w:cstheme="majorBidi"/>
          <w:sz w:val="24"/>
          <w:szCs w:val="24"/>
        </w:rPr>
        <w:t xml:space="preserve">This Agreement may be changed only by the written consent of both Parties. This Agreement may not be assigned by either party without the written consent of the other. </w:t>
      </w:r>
    </w:p>
    <w:p>
      <w:pPr>
        <w:pStyle w:val="ListParagraph"/>
        <w:numPr>
          <w:ilvl w:val="1"/>
          <w:numId w:val="1"/>
        </w:numPr>
        <w:jc w:val="left"/>
        <w:rPr>
          <w:rFonts w:ascii="Liberation Sans" w:hAnsi="Liberation Sans"/>
        </w:rPr>
      </w:pPr>
      <w:r>
        <w:rPr>
          <w:rFonts w:cs="Times New Roman" w:ascii="Liberation Sans" w:hAnsi="Liberation Sans" w:cstheme="majorBidi"/>
          <w:sz w:val="24"/>
          <w:szCs w:val="24"/>
        </w:rPr>
        <w:t xml:space="preserve">This Agreement is the entire agreement between the Client and the Consultant. </w:t>
      </w:r>
    </w:p>
    <w:p>
      <w:pPr>
        <w:pStyle w:val="ListParagraph"/>
        <w:numPr>
          <w:ilvl w:val="1"/>
          <w:numId w:val="1"/>
        </w:numPr>
        <w:jc w:val="left"/>
        <w:rPr>
          <w:rFonts w:ascii="Liberation Sans" w:hAnsi="Liberation Sans"/>
        </w:rPr>
      </w:pPr>
      <w:r>
        <w:rPr>
          <w:rFonts w:cs="Times New Roman" w:ascii="Liberation Sans" w:hAnsi="Liberation Sans" w:cstheme="majorBidi"/>
          <w:sz w:val="24"/>
          <w:szCs w:val="24"/>
        </w:rPr>
        <w:t xml:space="preserve">Should any legal proceeding be necessary to construe or enforce the provisions or this Agreement, then the prevailing party in such legal action shall be entitled to recover all court costs, reasonable attorney fees and costs of enforcing or collecting any judgment awarded. </w:t>
      </w:r>
    </w:p>
    <w:p>
      <w:pPr>
        <w:pStyle w:val="ListParagraph"/>
        <w:numPr>
          <w:ilvl w:val="1"/>
          <w:numId w:val="1"/>
        </w:numPr>
        <w:jc w:val="left"/>
        <w:rPr>
          <w:rFonts w:ascii="Liberation Sans" w:hAnsi="Liberation Sans"/>
        </w:rPr>
      </w:pPr>
      <w:r>
        <w:rPr>
          <w:rFonts w:cs="Times New Roman" w:ascii="Liberation Sans" w:hAnsi="Liberation Sans" w:cstheme="majorBidi"/>
          <w:sz w:val="24"/>
          <w:szCs w:val="24"/>
        </w:rPr>
        <w:t>The judgment by any court of law that a particular section of this Agreement is illegal shall not affect the validity of the remaining provisions.</w:t>
      </w:r>
    </w:p>
    <w:p>
      <w:pPr>
        <w:pStyle w:val="Normal"/>
        <w:spacing w:lineRule="auto" w:line="276"/>
        <w:jc w:val="left"/>
        <w:rPr>
          <w:rFonts w:ascii="Liberation Sans" w:hAnsi="Liberation Sans" w:cs="Times New Roman" w:cstheme="majorBidi"/>
        </w:rPr>
      </w:pPr>
      <w:r>
        <w:rPr>
          <w:rFonts w:cs="Times New Roman" w:cstheme="majorBidi" w:ascii="Liberation Sans" w:hAnsi="Liberation Sans"/>
        </w:rPr>
      </w:r>
    </w:p>
    <w:p>
      <w:pPr>
        <w:pStyle w:val="Normal"/>
        <w:spacing w:lineRule="auto" w:line="276"/>
        <w:jc w:val="left"/>
        <w:rPr>
          <w:rFonts w:ascii="Liberation Sans" w:hAnsi="Liberation Sans"/>
        </w:rPr>
      </w:pPr>
      <w:r>
        <w:rPr>
          <w:rFonts w:cs="Times New Roman" w:ascii="Liberation Sans" w:hAnsi="Liberation Sans" w:cstheme="majorBidi"/>
        </w:rPr>
        <w:t xml:space="preserve">IN WITNESS WHEREOF, the Parties hereto have executed this Agreement as of the date first written above. </w:t>
      </w:r>
    </w:p>
    <w:p>
      <w:pPr>
        <w:pStyle w:val="Normal"/>
        <w:spacing w:lineRule="auto" w:line="276"/>
        <w:jc w:val="left"/>
        <w:rPr>
          <w:rFonts w:ascii="Liberation Sans" w:hAnsi="Liberation Sans" w:cs="Times New Roman" w:cstheme="majorBidi"/>
          <w:b/>
          <w:b/>
          <w:bCs/>
          <w:u w:val="single"/>
        </w:rPr>
      </w:pPr>
      <w:r>
        <w:rPr>
          <w:rFonts w:cs="Times New Roman" w:cstheme="majorBidi" w:ascii="Liberation Sans" w:hAnsi="Liberation Sans"/>
          <w:b/>
          <w:bCs/>
          <w:u w:val="single"/>
        </w:rPr>
      </w:r>
    </w:p>
    <w:p>
      <w:pPr>
        <w:pStyle w:val="Normal"/>
        <w:spacing w:lineRule="auto" w:line="276"/>
        <w:jc w:val="left"/>
        <w:rPr>
          <w:rFonts w:ascii="Liberation Sans" w:hAnsi="Liberation Sans" w:cs="Times New Roman" w:cstheme="majorBidi"/>
          <w:b/>
          <w:b/>
          <w:bCs/>
          <w:u w:val="single"/>
        </w:rPr>
      </w:pPr>
      <w:r>
        <w:rPr>
          <w:rFonts w:cs="Times New Roman" w:cstheme="majorBidi" w:ascii="Liberation Sans" w:hAnsi="Liberation Sans"/>
          <w:b/>
          <w:bCs/>
          <w:u w:val="single"/>
        </w:rPr>
      </w:r>
    </w:p>
    <w:p>
      <w:pPr>
        <w:pStyle w:val="Normal"/>
        <w:spacing w:lineRule="auto" w:line="276"/>
        <w:jc w:val="left"/>
        <w:rPr>
          <w:rFonts w:ascii="Liberation Sans" w:hAnsi="Liberation Sans"/>
        </w:rPr>
      </w:pPr>
      <w:r>
        <w:rPr>
          <w:rFonts w:cs="Times New Roman" w:ascii="Liberation Sans" w:hAnsi="Liberation Sans" w:cstheme="majorBidi"/>
          <w:b/>
          <w:bCs/>
          <w:u w:val="single"/>
        </w:rPr>
        <w:t>CONSULTANT:</w:t>
      </w:r>
    </w:p>
    <w:p>
      <w:pPr>
        <w:pStyle w:val="Normal"/>
        <w:spacing w:lineRule="auto" w:line="276"/>
        <w:jc w:val="left"/>
        <w:rPr>
          <w:rFonts w:ascii="Liberation Sans" w:hAnsi="Liberation Sans" w:cs="Times New Roman" w:cstheme="majorBidi"/>
          <w:b/>
          <w:b/>
          <w:bCs/>
          <w:u w:val="single"/>
        </w:rPr>
      </w:pPr>
      <w:r>
        <w:rPr>
          <w:rFonts w:cs="Times New Roman" w:cstheme="majorBidi" w:ascii="Liberation Sans" w:hAnsi="Liberation Sans"/>
          <w:b/>
          <w:bCs/>
          <w:u w:val="single"/>
        </w:rPr>
      </w:r>
    </w:p>
    <w:p>
      <w:pPr>
        <w:pStyle w:val="Normal"/>
        <w:spacing w:lineRule="auto" w:line="276"/>
        <w:jc w:val="left"/>
        <w:rPr>
          <w:rFonts w:ascii="Liberation Sans" w:hAnsi="Liberation Sans" w:eastAsia="DejaVu Sans" w:cs="Times New Roman" w:cstheme="majorBidi"/>
          <w:b/>
          <w:b/>
          <w:bCs/>
          <w:color w:val="auto"/>
          <w:kern w:val="2"/>
          <w:sz w:val="24"/>
          <w:szCs w:val="24"/>
          <w:lang w:val="en-US" w:eastAsia="zh-CN" w:bidi="hi-IN"/>
        </w:rPr>
      </w:pPr>
      <w:r>
        <w:rPr>
          <w:rFonts w:eastAsia="DejaVu Sans" w:cs="Times New Roman" w:cstheme="majorBidi" w:ascii="Liberation Sans" w:hAnsi="Liberation Sans"/>
          <w:b/>
          <w:bCs/>
          <w:color w:val="auto"/>
          <w:kern w:val="2"/>
          <w:sz w:val="24"/>
          <w:szCs w:val="24"/>
          <w:lang w:val="en-US" w:eastAsia="zh-CN" w:bidi="hi-IN"/>
        </w:rPr>
        <w:t>_____________________________</w:t>
      </w:r>
    </w:p>
    <w:p>
      <w:pPr>
        <w:pStyle w:val="Normal"/>
        <w:spacing w:lineRule="auto" w:line="276"/>
        <w:jc w:val="left"/>
        <w:rPr>
          <w:rFonts w:ascii="Liberation Sans" w:hAnsi="Liberation Sans" w:cs="Times New Roman" w:cstheme="majorBidi"/>
          <w:b/>
          <w:b/>
          <w:bCs/>
        </w:rPr>
      </w:pPr>
      <w:r>
        <w:rPr>
          <w:rFonts w:cs="Times New Roman" w:cstheme="majorBidi" w:ascii="Liberation Sans" w:hAnsi="Liberation Sans"/>
          <w:b/>
          <w:bCs/>
        </w:rPr>
      </w:r>
    </w:p>
    <w:p>
      <w:pPr>
        <w:pStyle w:val="Normal"/>
        <w:spacing w:lineRule="auto" w:line="276"/>
        <w:jc w:val="left"/>
        <w:rPr>
          <w:rFonts w:ascii="Liberation Sans" w:hAnsi="Liberation Sans"/>
        </w:rPr>
      </w:pPr>
      <w:r>
        <w:rPr>
          <w:rFonts w:cs="Times New Roman" w:ascii="Liberation Sans" w:hAnsi="Liberation Sans" w:cstheme="majorBidi"/>
          <w:b/>
          <w:bCs/>
        </w:rPr>
        <w:t xml:space="preserve">By: </w:t>
      </w:r>
      <w:r>
        <w:rPr>
          <w:rFonts w:cs="Times New Roman" w:ascii="Liberation Sans" w:hAnsi="Liberation Sans" w:cstheme="majorBidi"/>
          <w:b/>
          <w:bCs/>
        </w:rPr>
        <w:t>_________________________</w:t>
      </w:r>
      <w:r>
        <w:rPr>
          <w:rFonts w:cs="Times New Roman" w:ascii="Liberation Sans" w:hAnsi="Liberation Sans" w:cstheme="majorBidi"/>
          <w:b/>
          <w:bCs/>
        </w:rPr>
        <w:tab/>
        <w:tab/>
      </w:r>
      <w:r>
        <w:rPr>
          <w:rFonts w:cs="Times New Roman" w:ascii="Liberation Sans" w:hAnsi="Liberation Sans" w:cstheme="majorBidi"/>
          <w:b/>
          <w:bCs/>
        </w:rPr>
        <w:t>Date</w:t>
      </w:r>
      <w:r>
        <w:rPr>
          <w:rFonts w:cs="Times New Roman" w:ascii="Liberation Sans" w:hAnsi="Liberation Sans" w:cstheme="majorBidi"/>
          <w:b/>
          <w:bCs/>
        </w:rPr>
        <w:t>_______________________</w:t>
      </w:r>
    </w:p>
    <w:p>
      <w:pPr>
        <w:pStyle w:val="Normal"/>
        <w:spacing w:lineRule="auto" w:line="276"/>
        <w:jc w:val="left"/>
        <w:rPr>
          <w:rFonts w:ascii="Liberation Sans" w:hAnsi="Liberation Sans"/>
        </w:rPr>
      </w:pPr>
      <w:r>
        <w:rPr>
          <w:rFonts w:cs="Times New Roman" w:ascii="Liberation Sans" w:hAnsi="Liberation Sans" w:cstheme="majorBidi"/>
          <w:b/>
          <w:bCs/>
        </w:rPr>
        <w:t xml:space="preserve">      </w:t>
      </w:r>
      <w:r>
        <w:rPr>
          <w:rFonts w:cs="Times New Roman" w:ascii="Liberation Sans" w:hAnsi="Liberation Sans" w:cstheme="majorBidi"/>
          <w:b/>
          <w:bCs/>
        </w:rPr>
        <w:t>Signature</w:t>
      </w:r>
    </w:p>
    <w:p>
      <w:pPr>
        <w:pStyle w:val="Normal"/>
        <w:spacing w:lineRule="auto" w:line="276"/>
        <w:jc w:val="left"/>
        <w:rPr>
          <w:rFonts w:ascii="Liberation Sans" w:hAnsi="Liberation Sans"/>
        </w:rPr>
      </w:pPr>
      <w:r>
        <w:rPr>
          <w:rFonts w:cs="Times New Roman" w:ascii="Liberation Sans" w:hAnsi="Liberation Sans" w:cstheme="majorBidi"/>
          <w:b/>
          <w:bCs/>
        </w:rPr>
        <w:t xml:space="preserve">      </w:t>
      </w:r>
      <w:r>
        <w:rPr>
          <w:rFonts w:cs="Times New Roman" w:ascii="Liberation Sans" w:hAnsi="Liberation Sans" w:cstheme="majorBidi"/>
          <w:b/>
          <w:bCs/>
        </w:rPr>
        <w:t>_________________________</w:t>
      </w:r>
    </w:p>
    <w:p>
      <w:pPr>
        <w:pStyle w:val="Normal"/>
        <w:spacing w:lineRule="auto" w:line="276"/>
        <w:jc w:val="left"/>
        <w:rPr>
          <w:rFonts w:ascii="Liberation Sans" w:hAnsi="Liberation Sans"/>
        </w:rPr>
      </w:pPr>
      <w:r>
        <w:rPr>
          <w:rFonts w:cs="Times New Roman" w:ascii="Liberation Sans" w:hAnsi="Liberation Sans" w:cstheme="majorBidi"/>
          <w:b/>
          <w:bCs/>
        </w:rPr>
        <w:t xml:space="preserve">      </w:t>
      </w:r>
      <w:r>
        <w:rPr>
          <w:rFonts w:cs="Times New Roman" w:ascii="Liberation Sans" w:hAnsi="Liberation Sans" w:cstheme="majorBidi"/>
          <w:b/>
          <w:bCs/>
        </w:rPr>
        <w:t>print name &amp; title</w:t>
      </w:r>
    </w:p>
    <w:p>
      <w:pPr>
        <w:pStyle w:val="Normal"/>
        <w:spacing w:lineRule="auto" w:line="276"/>
        <w:jc w:val="left"/>
        <w:rPr>
          <w:rFonts w:ascii="Liberation Sans" w:hAnsi="Liberation Sans" w:cs="Times New Roman" w:cstheme="majorBidi"/>
          <w:b/>
          <w:b/>
          <w:bCs/>
          <w:u w:val="single"/>
        </w:rPr>
      </w:pPr>
      <w:r>
        <w:rPr>
          <w:rFonts w:cs="Times New Roman" w:cstheme="majorBidi" w:ascii="Liberation Sans" w:hAnsi="Liberation Sans"/>
          <w:b/>
          <w:bCs/>
          <w:u w:val="single"/>
        </w:rPr>
        <w:t xml:space="preserve">       </w:t>
      </w:r>
    </w:p>
    <w:p>
      <w:pPr>
        <w:pStyle w:val="Normal"/>
        <w:spacing w:lineRule="auto" w:line="276"/>
        <w:jc w:val="left"/>
        <w:rPr>
          <w:rFonts w:ascii="Liberation Sans" w:hAnsi="Liberation Sans" w:cs="Times New Roman" w:cstheme="majorBidi"/>
          <w:b/>
          <w:b/>
          <w:bCs/>
          <w:u w:val="single"/>
        </w:rPr>
      </w:pPr>
      <w:r>
        <w:rPr>
          <w:rFonts w:cs="Times New Roman" w:cstheme="majorBidi" w:ascii="Liberation Sans" w:hAnsi="Liberation Sans"/>
          <w:b/>
          <w:bCs/>
          <w:u w:val="single"/>
        </w:rPr>
      </w:r>
    </w:p>
    <w:p>
      <w:pPr>
        <w:pStyle w:val="Normal"/>
        <w:spacing w:lineRule="auto" w:line="276"/>
        <w:jc w:val="left"/>
        <w:rPr>
          <w:rFonts w:ascii="Liberation Sans" w:hAnsi="Liberation Sans"/>
        </w:rPr>
      </w:pPr>
      <w:r>
        <w:rPr>
          <w:rFonts w:cs="Times New Roman" w:ascii="Liberation Sans" w:hAnsi="Liberation Sans" w:cstheme="majorBidi"/>
          <w:b/>
          <w:bCs/>
          <w:u w:val="single"/>
        </w:rPr>
        <w:t>CLIENT:</w:t>
      </w:r>
    </w:p>
    <w:p>
      <w:pPr>
        <w:pStyle w:val="Normal"/>
        <w:spacing w:lineRule="auto" w:line="276"/>
        <w:jc w:val="left"/>
        <w:rPr>
          <w:rFonts w:ascii="Liberation Sans" w:hAnsi="Liberation Sans" w:cs="Times New Roman" w:cstheme="majorBidi"/>
          <w:b/>
          <w:b/>
          <w:bCs/>
          <w:u w:val="single"/>
        </w:rPr>
      </w:pPr>
      <w:r>
        <w:rPr>
          <w:rFonts w:cs="Times New Roman" w:cstheme="majorBidi" w:ascii="Liberation Sans" w:hAnsi="Liberation Sans"/>
          <w:b/>
          <w:bCs/>
          <w:u w:val="single"/>
        </w:rPr>
      </w:r>
    </w:p>
    <w:p>
      <w:pPr>
        <w:pStyle w:val="Normal"/>
        <w:spacing w:lineRule="auto" w:line="276"/>
        <w:jc w:val="left"/>
        <w:rPr>
          <w:rFonts w:ascii="Liberation Sans" w:hAnsi="Liberation Sans" w:eastAsia="DejaVu Sans" w:cs="Times New Roman" w:cstheme="majorBidi"/>
          <w:b/>
          <w:b/>
          <w:bCs/>
          <w:color w:val="auto"/>
          <w:kern w:val="2"/>
          <w:sz w:val="24"/>
          <w:szCs w:val="24"/>
          <w:lang w:val="en-US" w:eastAsia="zh-CN" w:bidi="hi-IN"/>
        </w:rPr>
      </w:pPr>
      <w:r>
        <w:rPr>
          <w:rFonts w:eastAsia="DejaVu Sans" w:cs="Times New Roman" w:cstheme="majorBidi" w:ascii="Liberation Sans" w:hAnsi="Liberation Sans"/>
          <w:b/>
          <w:bCs/>
          <w:color w:val="auto"/>
          <w:kern w:val="2"/>
          <w:sz w:val="24"/>
          <w:szCs w:val="24"/>
          <w:lang w:val="en-US" w:eastAsia="zh-CN" w:bidi="hi-IN"/>
        </w:rPr>
        <w:t>_____________________________</w:t>
      </w:r>
    </w:p>
    <w:p>
      <w:pPr>
        <w:pStyle w:val="Normal"/>
        <w:spacing w:lineRule="auto" w:line="276"/>
        <w:jc w:val="left"/>
        <w:rPr>
          <w:rFonts w:ascii="Liberation Sans" w:hAnsi="Liberation Sans" w:cs="Times New Roman" w:cstheme="majorBidi"/>
          <w:b/>
          <w:b/>
          <w:bCs/>
        </w:rPr>
      </w:pPr>
      <w:r>
        <w:rPr>
          <w:rFonts w:cs="Times New Roman" w:cstheme="majorBidi" w:ascii="Liberation Sans" w:hAnsi="Liberation Sans"/>
          <w:b/>
          <w:bCs/>
        </w:rPr>
      </w:r>
    </w:p>
    <w:p>
      <w:pPr>
        <w:pStyle w:val="Normal"/>
        <w:spacing w:lineRule="auto" w:line="276"/>
        <w:jc w:val="left"/>
        <w:rPr>
          <w:rFonts w:ascii="Liberation Sans" w:hAnsi="Liberation Sans"/>
        </w:rPr>
      </w:pPr>
      <w:r>
        <w:rPr>
          <w:rFonts w:cs="Times New Roman" w:ascii="Liberation Sans" w:hAnsi="Liberation Sans" w:cstheme="majorBidi"/>
          <w:b/>
          <w:bCs/>
        </w:rPr>
        <w:t xml:space="preserve">By: </w:t>
      </w:r>
      <w:r>
        <w:rPr>
          <w:rFonts w:cs="Times New Roman" w:ascii="Liberation Sans" w:hAnsi="Liberation Sans" w:cstheme="majorBidi"/>
          <w:b/>
          <w:bCs/>
        </w:rPr>
        <w:t>_________________________</w:t>
      </w:r>
      <w:r>
        <w:rPr>
          <w:rFonts w:cs="Times New Roman" w:ascii="Liberation Sans" w:hAnsi="Liberation Sans" w:cstheme="majorBidi"/>
          <w:b/>
          <w:bCs/>
        </w:rPr>
        <w:tab/>
        <w:tab/>
      </w:r>
      <w:r>
        <w:rPr>
          <w:rFonts w:cs="Times New Roman" w:ascii="Liberation Sans" w:hAnsi="Liberation Sans" w:cstheme="majorBidi"/>
          <w:b/>
          <w:bCs/>
        </w:rPr>
        <w:t>Date</w:t>
      </w:r>
      <w:r>
        <w:rPr>
          <w:rFonts w:cs="Times New Roman" w:ascii="Liberation Sans" w:hAnsi="Liberation Sans" w:cstheme="majorBidi"/>
          <w:b/>
          <w:bCs/>
        </w:rPr>
        <w:t>_______________________</w:t>
      </w:r>
    </w:p>
    <w:p>
      <w:pPr>
        <w:pStyle w:val="Normal"/>
        <w:spacing w:lineRule="auto" w:line="276"/>
        <w:jc w:val="left"/>
        <w:rPr>
          <w:rFonts w:ascii="Liberation Sans" w:hAnsi="Liberation Sans"/>
        </w:rPr>
      </w:pPr>
      <w:r>
        <w:rPr>
          <w:rFonts w:cs="Times New Roman" w:ascii="Liberation Sans" w:hAnsi="Liberation Sans" w:cstheme="majorBidi"/>
          <w:b/>
          <w:bCs/>
        </w:rPr>
        <w:t xml:space="preserve">      </w:t>
      </w:r>
      <w:r>
        <w:rPr>
          <w:rFonts w:cs="Times New Roman" w:ascii="Liberation Sans" w:hAnsi="Liberation Sans" w:cstheme="majorBidi"/>
          <w:b/>
          <w:bCs/>
        </w:rPr>
        <w:t>Signature</w:t>
      </w:r>
    </w:p>
    <w:p>
      <w:pPr>
        <w:pStyle w:val="Normal"/>
        <w:spacing w:lineRule="auto" w:line="276"/>
        <w:jc w:val="left"/>
        <w:rPr>
          <w:rFonts w:ascii="Liberation Sans" w:hAnsi="Liberation Sans"/>
        </w:rPr>
      </w:pPr>
      <w:r>
        <w:rPr>
          <w:rFonts w:cs="Times New Roman" w:ascii="Liberation Sans" w:hAnsi="Liberation Sans" w:cstheme="majorBidi"/>
          <w:b/>
          <w:bCs/>
        </w:rPr>
        <w:t xml:space="preserve">      </w:t>
      </w:r>
      <w:r>
        <w:rPr>
          <w:rFonts w:cs="Times New Roman" w:ascii="Liberation Sans" w:hAnsi="Liberation Sans" w:cstheme="majorBidi"/>
          <w:b/>
          <w:bCs/>
        </w:rPr>
        <w:t>_________________________</w:t>
      </w:r>
    </w:p>
    <w:p>
      <w:pPr>
        <w:pStyle w:val="Normal"/>
        <w:spacing w:lineRule="auto" w:line="276"/>
        <w:jc w:val="left"/>
        <w:rPr>
          <w:rFonts w:ascii="Liberation Sans" w:hAnsi="Liberation Sans"/>
        </w:rPr>
      </w:pPr>
      <w:r>
        <w:rPr>
          <w:rFonts w:cs="Times New Roman" w:ascii="Liberation Sans" w:hAnsi="Liberation Sans" w:cstheme="majorBidi"/>
          <w:b/>
          <w:bCs/>
        </w:rPr>
        <w:t xml:space="preserve">      </w:t>
      </w:r>
      <w:r>
        <w:rPr>
          <w:rFonts w:cs="Times New Roman" w:ascii="Liberation Sans" w:hAnsi="Liberation Sans" w:cstheme="majorBidi"/>
          <w:b/>
          <w:bCs/>
        </w:rPr>
        <w:t>print name &amp; title</w:t>
      </w:r>
    </w:p>
    <w:p>
      <w:pPr>
        <w:pStyle w:val="Normal"/>
        <w:spacing w:lineRule="auto" w:line="276"/>
        <w:jc w:val="left"/>
        <w:rPr>
          <w:rFonts w:ascii="Liberation Sans" w:hAnsi="Liberation Sans" w:cs="Times New Roman" w:cstheme="majorBidi"/>
          <w:b/>
          <w:b/>
          <w:bCs/>
        </w:rPr>
      </w:pPr>
      <w:r>
        <w:rPr>
          <w:rFonts w:cs="Times New Roman" w:cstheme="majorBidi" w:ascii="Liberation Sans" w:hAnsi="Liberation Sans"/>
          <w:b/>
          <w:bCs/>
        </w:rPr>
      </w:r>
      <w:bookmarkStart w:id="0" w:name="_GoBack"/>
      <w:bookmarkStart w:id="1" w:name="_GoBack"/>
      <w:bookmarkEnd w:id="1"/>
    </w:p>
    <w:p>
      <w:pPr>
        <w:pStyle w:val="Normal"/>
        <w:spacing w:lineRule="auto" w:line="276"/>
        <w:jc w:val="left"/>
        <w:rPr>
          <w:rFonts w:ascii="Liberation Sans" w:hAnsi="Liberation Sans" w:cs="Times New Roman" w:cstheme="majorBidi"/>
          <w:b/>
          <w:b/>
          <w:bCs/>
        </w:rPr>
      </w:pPr>
      <w:r>
        <w:rPr>
          <w:rFonts w:cs="Times New Roman" w:cstheme="majorBidi" w:ascii="Liberation Sans" w:hAnsi="Liberation Sans"/>
          <w:b/>
          <w:bCs/>
        </w:rPr>
      </w:r>
    </w:p>
    <w:p>
      <w:pPr>
        <w:pStyle w:val="Normal"/>
        <w:spacing w:lineRule="auto" w:line="276"/>
        <w:jc w:val="left"/>
        <w:rPr>
          <w:rFonts w:ascii="Liberation Sans" w:hAnsi="Liberation Sans" w:cs="Times New Roman" w:cstheme="majorBidi"/>
          <w:b/>
          <w:b/>
          <w:bCs/>
        </w:rPr>
      </w:pPr>
      <w:r>
        <w:rPr>
          <w:rFonts w:cs="Times New Roman" w:cstheme="majorBidi" w:ascii="Liberation Sans" w:hAnsi="Liberation Sans"/>
          <w:b/>
          <w:bCs/>
        </w:rPr>
      </w:r>
    </w:p>
    <w:p>
      <w:pPr>
        <w:pStyle w:val="Normal"/>
        <w:spacing w:lineRule="auto" w:line="276"/>
        <w:jc w:val="left"/>
        <w:rPr>
          <w:rFonts w:ascii="Liberation Sans" w:hAnsi="Liberation Sans"/>
        </w:rPr>
      </w:pPr>
      <w:r>
        <w:rPr>
          <w:rFonts w:ascii="Liberation Sans" w:hAnsi="Liberation Sans"/>
        </w:rPr>
      </w:r>
    </w:p>
    <w:sectPr>
      <w:footerReference w:type="default" r:id="rId2"/>
      <w:type w:val="nextPage"/>
      <w:pgSz w:w="12240" w:h="15840"/>
      <w:pgMar w:left="1440" w:right="1440" w:header="0" w:top="1440" w:footer="657" w:bottom="1254"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swiss"/>
    <w:pitch w:val="default"/>
  </w:font>
  <w:font w:name="Liberation Sans">
    <w:altName w:val="Arial"/>
    <w:charset w:val="01"/>
    <w:family w:val="swiss"/>
    <w:pitch w:val="variable"/>
  </w:font>
  <w:font w:name="Arial Narrow">
    <w:charset w:val="01"/>
    <w:family w:val="swiss"/>
    <w:pitch w:val="default"/>
  </w:font>
  <w:font w:name="Arial">
    <w:charset w:val="01"/>
    <w:family w:val="swiss"/>
    <w:pitch w:val="default"/>
  </w:font>
  <w:font w:name="OpenSymbol">
    <w:altName w:val="Arial Unicode MS"/>
    <w:charset w:val="01"/>
    <w:family w:val="swiss"/>
    <w:pitch w:val="default"/>
  </w:font>
  <w:font w:name="Courier New">
    <w:charset w:val="01"/>
    <w:family w:val="swiss"/>
    <w:pitch w:val="default"/>
  </w:font>
  <w:font w:name="Carlito">
    <w:altName w:val="Calibri"/>
    <w:charset w:val="01"/>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rFonts w:ascii="Times New Roman" w:hAnsi="Times New Roman" w:cs="Times New Roman"/>
        <w:szCs w:val="18"/>
      </w:rPr>
    </w:pPr>
    <w:r>
      <w:rPr>
        <w:rFonts w:cs="Times New Roman" w:ascii="Times New Roman" w:hAnsi="Times New Roman"/>
        <w:szCs w:val="18"/>
      </w:rPr>
      <w:fldChar w:fldCharType="begin"/>
    </w:r>
    <w:r>
      <w:rPr>
        <w:szCs w:val="18"/>
        <w:rFonts w:cs="Times New Roman" w:ascii="Times New Roman" w:hAnsi="Times New Roman"/>
      </w:rPr>
      <w:instrText> PAGE </w:instrText>
    </w:r>
    <w:r>
      <w:rPr>
        <w:szCs w:val="18"/>
        <w:rFonts w:cs="Times New Roman" w:ascii="Times New Roman" w:hAnsi="Times New Roman"/>
      </w:rPr>
      <w:fldChar w:fldCharType="separate"/>
    </w:r>
    <w:r>
      <w:rPr>
        <w:szCs w:val="18"/>
        <w:rFonts w:cs="Times New Roman" w:ascii="Times New Roman" w:hAnsi="Times New Roman"/>
      </w:rPr>
      <w:t>3</w:t>
    </w:r>
    <w:r>
      <w:rPr>
        <w:szCs w:val="18"/>
        <w:rFonts w:cs="Times New Roman" w:ascii="Times New Roman" w:hAnsi="Times New Roman"/>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b/>
        <w:bCs/>
        <w:rFonts w:ascii="Times New Roman" w:hAnsi="Times New Roman" w:cs="Times New Roman"/>
      </w:rPr>
    </w:lvl>
    <w:lvl w:ilvl="1">
      <w:start w:val="1"/>
      <w:numFmt w:val="lowerLetter"/>
      <w:lvlText w:val="%2."/>
      <w:lvlJc w:val="left"/>
      <w:pPr>
        <w:tabs>
          <w:tab w:val="num" w:pos="0"/>
        </w:tabs>
        <w:ind w:left="1440" w:hanging="360"/>
      </w:pPr>
      <w:rPr>
        <w:b w:val="false"/>
        <w:bCs w:val="false"/>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val="fullPage" w:percent="69"/>
  <w:defaultTabStop w:val="709"/>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zh-CN"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DejaVu Sans" w:cs="FreeSans"/>
        <w:kern w:val="2"/>
        <w:szCs w:val="24"/>
        <w:lang w:val="en-US" w:eastAsia="zh-CN" w:bidi="hi-IN"/>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styleId="Normal" w:default="1">
    <w:name w:val="Normal"/>
    <w:qFormat/>
    <w:pPr>
      <w:widowControl w:val="false"/>
      <w:suppressAutoHyphens w:val="false"/>
      <w:bidi w:val="0"/>
      <w:spacing w:before="0" w:after="0"/>
      <w:jc w:val="both"/>
    </w:pPr>
    <w:rPr>
      <w:rFonts w:ascii="Liberation Sans" w:hAnsi="Liberation Sans" w:eastAsia="DejaVu Sans" w:cs="FreeSans"/>
      <w:color w:val="auto"/>
      <w:kern w:val="2"/>
      <w:sz w:val="24"/>
      <w:szCs w:val="24"/>
      <w:lang w:val="en-US" w:eastAsia="zh-CN" w:bidi="hi-IN"/>
    </w:rPr>
  </w:style>
  <w:style w:type="paragraph" w:styleId="Heading1">
    <w:name w:val="Heading 1"/>
    <w:basedOn w:val="Normal"/>
    <w:next w:val="TextBody"/>
    <w:qFormat/>
    <w:pPr>
      <w:keepNext w:val="true"/>
      <w:keepLines/>
      <w:widowControl/>
      <w:outlineLvl w:val="0"/>
    </w:pPr>
    <w:rPr>
      <w:rFonts w:ascii="Arial Narrow" w:hAnsi="Arial Narrow" w:cs="Arial Narrow"/>
      <w:b/>
      <w:bCs/>
    </w:rPr>
  </w:style>
  <w:style w:type="paragraph" w:styleId="Heading2">
    <w:name w:val="Heading 2"/>
    <w:basedOn w:val="Normal"/>
    <w:next w:val="TextBody"/>
    <w:qFormat/>
    <w:pPr>
      <w:keepNext w:val="true"/>
      <w:spacing w:before="240" w:after="60"/>
      <w:outlineLvl w:val="1"/>
    </w:pPr>
    <w:rPr>
      <w:rFonts w:ascii="Arial" w:hAnsi="Arial" w:cs="Arial"/>
      <w:b/>
      <w:bCs/>
      <w:i/>
      <w:iCs/>
      <w:sz w:val="28"/>
      <w:szCs w:val="28"/>
    </w:rPr>
  </w:style>
  <w:style w:type="paragraph" w:styleId="Heading3">
    <w:name w:val="Heading 3"/>
    <w:basedOn w:val="Normal"/>
    <w:next w:val="TextBody"/>
    <w:qFormat/>
    <w:pPr>
      <w:keepNext w:val="true"/>
      <w:spacing w:before="240" w:after="60"/>
      <w:outlineLvl w:val="2"/>
    </w:pPr>
    <w:rPr>
      <w:rFonts w:ascii="Arial" w:hAnsi="Arial" w:cs="Arial"/>
      <w:b/>
      <w:bCs/>
      <w:sz w:val="26"/>
      <w:szCs w:val="26"/>
    </w:rPr>
  </w:style>
  <w:style w:type="paragraph" w:styleId="Heading6">
    <w:name w:val="Heading 6"/>
    <w:basedOn w:val="Normal"/>
    <w:next w:val="TextBody"/>
    <w:qFormat/>
    <w:pPr>
      <w:spacing w:before="240" w:after="60"/>
      <w:outlineLvl w:val="5"/>
    </w:pPr>
    <w:rPr>
      <w:b/>
      <w:bCs/>
      <w:sz w:val="22"/>
      <w:szCs w:val="22"/>
    </w:rPr>
  </w:style>
  <w:style w:type="character" w:styleId="DefaultParagraphFont" w:default="1">
    <w:name w:val="Default Paragraph Font"/>
    <w:uiPriority w:val="1"/>
    <w:semiHidden/>
    <w:unhideWhenUsed/>
    <w:qFormat/>
    <w:rPr/>
  </w:style>
  <w:style w:type="character" w:styleId="NumberingSymbols" w:customStyle="1">
    <w:name w:val="Numbering Symbols"/>
    <w:qFormat/>
    <w:rPr/>
  </w:style>
  <w:style w:type="character" w:styleId="Bullets" w:customStyle="1">
    <w:name w:val="Bullets"/>
    <w:qFormat/>
    <w:rPr>
      <w:rFonts w:ascii="OpenSymbol" w:hAnsi="OpenSymbol" w:eastAsia="OpenSymbol" w:cs="OpenSymbol"/>
    </w:rPr>
  </w:style>
  <w:style w:type="character" w:styleId="AIAHeadingRegistered" w:customStyle="1">
    <w:name w:val="AIA Heading Registered"/>
    <w:qFormat/>
    <w:rPr>
      <w:rFonts w:ascii="Courier New" w:hAnsi="Courier New" w:cs="Courier New"/>
      <w:sz w:val="20"/>
      <w:szCs w:val="20"/>
      <w:vertAlign w:val="superscript"/>
    </w:rPr>
  </w:style>
  <w:style w:type="character" w:styleId="AIAHeadingTrademark" w:customStyle="1">
    <w:name w:val="AIA Heading Trademark"/>
    <w:qFormat/>
    <w:rPr>
      <w:rFonts w:ascii="Courier New" w:hAnsi="Courier New" w:cs="Courier New"/>
      <w:sz w:val="20"/>
      <w:szCs w:val="20"/>
      <w:vertAlign w:val="superscript"/>
    </w:rPr>
  </w:style>
  <w:style w:type="character" w:styleId="AIAEmphasis" w:customStyle="1">
    <w:name w:val="AIA Emphasis"/>
    <w:qFormat/>
    <w:rPr>
      <w:rFonts w:ascii="Arial Narrow" w:hAnsi="Arial Narrow" w:cs="Arial Narrow"/>
      <w:b/>
      <w:bCs/>
      <w:sz w:val="20"/>
      <w:szCs w:val="20"/>
    </w:rPr>
  </w:style>
  <w:style w:type="character" w:styleId="AIAFillPointText" w:customStyle="1">
    <w:name w:val="AIA FillPoint Text"/>
    <w:qFormat/>
    <w:rPr>
      <w:rFonts w:ascii="Times New Roman" w:hAnsi="Times New Roman" w:cs="Times New Roman"/>
      <w:color w:val="00000A"/>
      <w:sz w:val="20"/>
      <w:szCs w:val="20"/>
      <w:highlight w:val="lightGray"/>
      <w:u w:val="none"/>
    </w:rPr>
  </w:style>
  <w:style w:type="character" w:styleId="AIAParagraphNumber" w:customStyle="1">
    <w:name w:val="AIA Paragraph Number"/>
    <w:qFormat/>
    <w:rPr>
      <w:rFonts w:ascii="Arial Narrow" w:hAnsi="Arial Narrow" w:cs="Arial Narrow"/>
      <w:b/>
      <w:bCs/>
      <w:sz w:val="20"/>
      <w:szCs w:val="20"/>
    </w:rPr>
  </w:style>
  <w:style w:type="character" w:styleId="AIACheckbox" w:customStyle="1">
    <w:name w:val="AIA Checkbox"/>
    <w:basedOn w:val="DefaultParagraphFont"/>
    <w:qFormat/>
    <w:rPr>
      <w:rFonts w:ascii="Arial" w:hAnsi="Arial" w:cs="Arial"/>
      <w:sz w:val="20"/>
      <w:szCs w:val="20"/>
    </w:rPr>
  </w:style>
  <w:style w:type="character" w:styleId="AIAFillPointCheckbox" w:customStyle="1">
    <w:name w:val="AIA FillPoint Checkbox"/>
    <w:basedOn w:val="DefaultParagraphFont"/>
    <w:qFormat/>
    <w:rPr>
      <w:rFonts w:ascii="Arial Narrow" w:hAnsi="Arial Narrow" w:cs="Arial Narrow"/>
      <w:b/>
      <w:bCs/>
      <w:caps/>
      <w:sz w:val="22"/>
      <w:szCs w:val="22"/>
      <w:highlight w:val="lightGray"/>
    </w:rPr>
  </w:style>
  <w:style w:type="character" w:styleId="InternetLink" w:customStyle="1">
    <w:name w:val="Hyperlink"/>
    <w:rPr>
      <w:color w:val="000080"/>
      <w:u w:val="single"/>
    </w:rPr>
  </w:style>
  <w:style w:type="character" w:styleId="AIAIndexBoldChar2" w:customStyle="1">
    <w:name w:val="AIA Index Bold Char2"/>
    <w:qFormat/>
    <w:rPr>
      <w:rFonts w:cs="Times New Roman"/>
      <w:b/>
      <w:bCs/>
    </w:rPr>
  </w:style>
  <w:style w:type="character" w:styleId="DeltaViewInsertion" w:customStyle="1">
    <w:name w:val="DeltaView Insertion"/>
    <w:qFormat/>
    <w:rPr>
      <w:color w:val="0000FF"/>
      <w:spacing w:val="0"/>
      <w:u w:val="double"/>
    </w:rPr>
  </w:style>
  <w:style w:type="character" w:styleId="Annotationreference">
    <w:name w:val="annotation reference"/>
    <w:basedOn w:val="DefaultParagraphFont"/>
    <w:uiPriority w:val="99"/>
    <w:semiHidden/>
    <w:unhideWhenUsed/>
    <w:qFormat/>
    <w:rsid w:val="00bf12d5"/>
    <w:rPr>
      <w:sz w:val="18"/>
      <w:szCs w:val="18"/>
    </w:rPr>
  </w:style>
  <w:style w:type="character" w:styleId="CommentTextChar" w:customStyle="1">
    <w:name w:val="Comment Text Char"/>
    <w:basedOn w:val="DefaultParagraphFont"/>
    <w:link w:val="CommentText"/>
    <w:uiPriority w:val="99"/>
    <w:semiHidden/>
    <w:qFormat/>
    <w:rsid w:val="00bf12d5"/>
    <w:rPr>
      <w:rFonts w:ascii="Carlito" w:hAnsi="Carlito" w:cs="Mangal"/>
      <w:sz w:val="24"/>
      <w:szCs w:val="21"/>
    </w:rPr>
  </w:style>
  <w:style w:type="character" w:styleId="CommentSubjectChar" w:customStyle="1">
    <w:name w:val="Comment Subject Char"/>
    <w:basedOn w:val="CommentTextChar"/>
    <w:link w:val="CommentSubject"/>
    <w:uiPriority w:val="99"/>
    <w:semiHidden/>
    <w:qFormat/>
    <w:rsid w:val="00bf12d5"/>
    <w:rPr>
      <w:rFonts w:ascii="Carlito" w:hAnsi="Carlito" w:cs="Mangal"/>
      <w:b/>
      <w:bCs/>
      <w:sz w:val="24"/>
      <w:szCs w:val="18"/>
    </w:rPr>
  </w:style>
  <w:style w:type="character" w:styleId="BalloonTextChar" w:customStyle="1">
    <w:name w:val="Balloon Text Char"/>
    <w:basedOn w:val="DefaultParagraphFont"/>
    <w:link w:val="BalloonText"/>
    <w:uiPriority w:val="99"/>
    <w:semiHidden/>
    <w:qFormat/>
    <w:rsid w:val="00bf12d5"/>
    <w:rPr>
      <w:rFonts w:cs="Mangal"/>
      <w:sz w:val="18"/>
      <w:szCs w:val="16"/>
    </w:rPr>
  </w:style>
  <w:style w:type="character" w:styleId="Appleconvertedspace" w:customStyle="1">
    <w:name w:val="apple-converted-space"/>
    <w:basedOn w:val="DefaultParagraphFont"/>
    <w:qFormat/>
    <w:rsid w:val="008f4485"/>
    <w:rPr/>
  </w:style>
  <w:style w:type="paragraph" w:styleId="Heading" w:customStyle="1">
    <w:name w:val="Heading"/>
    <w:basedOn w:val="Normal"/>
    <w:next w:val="TextBody"/>
    <w:qFormat/>
    <w:pPr>
      <w:keepNext w:val="true"/>
      <w:spacing w:before="240" w:after="120"/>
    </w:pPr>
    <w:rPr>
      <w:rFonts w:ascii="Arial" w:hAnsi="Arial" w:cs="DejaVu Sans"/>
      <w:sz w:val="28"/>
      <w:szCs w:val="28"/>
    </w:rPr>
  </w:style>
  <w:style w:type="paragraph" w:styleId="TextBody">
    <w:name w:val="Body Text"/>
    <w:basedOn w:val="Normal"/>
    <w:pPr>
      <w:spacing w:before="0" w:after="144"/>
    </w:pPr>
    <w:rPr/>
  </w:style>
  <w:style w:type="paragraph" w:styleId="List">
    <w:name w:val="List"/>
    <w:basedOn w:val="TextBody"/>
    <w:pPr/>
    <w:rPr/>
  </w:style>
  <w:style w:type="paragraph" w:styleId="Caption">
    <w:name w:val="Caption"/>
    <w:basedOn w:val="Normal"/>
    <w:qFormat/>
    <w:pPr>
      <w:suppressLineNumbers/>
      <w:spacing w:before="120" w:after="120"/>
    </w:pPr>
    <w:rPr>
      <w:rFonts w:ascii="Carlito" w:hAnsi="Carlito" w:cs="Noto Sans Devanagari"/>
      <w:i/>
      <w:iCs/>
      <w:sz w:val="24"/>
      <w:szCs w:val="24"/>
    </w:rPr>
  </w:style>
  <w:style w:type="paragraph" w:styleId="Index" w:customStyle="1">
    <w:name w:val="Index"/>
    <w:basedOn w:val="Normal"/>
    <w:qFormat/>
    <w:pPr>
      <w:suppressLineNumbers/>
    </w:pPr>
    <w:rPr/>
  </w:style>
  <w:style w:type="paragraph" w:styleId="Caption1">
    <w:name w:val="caption"/>
    <w:basedOn w:val="Normal"/>
    <w:qFormat/>
    <w:pPr>
      <w:suppressLineNumbers/>
      <w:spacing w:before="120" w:after="120"/>
    </w:pPr>
    <w:rPr>
      <w:i/>
      <w:iCs/>
    </w:rPr>
  </w:style>
  <w:style w:type="paragraph" w:styleId="HeaderandFooter">
    <w:name w:val="Header and Footer"/>
    <w:basedOn w:val="Normal"/>
    <w:qFormat/>
    <w:pPr/>
    <w:rPr/>
  </w:style>
  <w:style w:type="paragraph" w:styleId="Footer">
    <w:name w:val="Footer"/>
    <w:basedOn w:val="Normal"/>
    <w:pPr>
      <w:suppressLineNumbers/>
      <w:tabs>
        <w:tab w:val="clear" w:pos="709"/>
        <w:tab w:val="center" w:pos="4986" w:leader="none"/>
        <w:tab w:val="right" w:pos="9972" w:leader="none"/>
      </w:tabs>
      <w:jc w:val="center"/>
    </w:pPr>
    <w:rPr>
      <w:sz w:val="18"/>
    </w:rPr>
  </w:style>
  <w:style w:type="paragraph" w:styleId="ListBullet4">
    <w:name w:val="List Bullet 4"/>
    <w:basedOn w:val="List"/>
    <w:qFormat/>
    <w:pPr>
      <w:spacing w:before="0" w:after="120"/>
      <w:ind w:left="14" w:hanging="360"/>
    </w:pPr>
    <w:rPr/>
  </w:style>
  <w:style w:type="paragraph" w:styleId="Numbering1Cont" w:customStyle="1">
    <w:name w:val="Numbering 1 Cont."/>
    <w:basedOn w:val="List"/>
    <w:qFormat/>
    <w:pPr>
      <w:spacing w:before="0" w:after="120"/>
      <w:outlineLvl w:val="0"/>
    </w:pPr>
    <w:rPr/>
  </w:style>
  <w:style w:type="paragraph" w:styleId="ListParagraph">
    <w:name w:val="List Paragraph"/>
    <w:basedOn w:val="Normal"/>
    <w:qFormat/>
    <w:pPr>
      <w:widowControl/>
      <w:spacing w:lineRule="auto" w:line="276" w:before="0" w:after="200"/>
      <w:ind w:left="720" w:hanging="0"/>
    </w:pPr>
    <w:rPr>
      <w:rFonts w:ascii="Liberation Sans" w:hAnsi="Liberation Sans" w:eastAsia="Calibri"/>
      <w:sz w:val="24"/>
      <w:szCs w:val="22"/>
    </w:rPr>
  </w:style>
  <w:style w:type="paragraph" w:styleId="Style23" w:customStyle="1">
    <w:name w:val="Style 23"/>
    <w:basedOn w:val="Normal"/>
    <w:qFormat/>
    <w:pPr>
      <w:widowControl/>
    </w:pPr>
    <w:rPr/>
  </w:style>
  <w:style w:type="paragraph" w:styleId="Style0" w:customStyle="1">
    <w:name w:val="Style 0"/>
    <w:basedOn w:val="Normal"/>
    <w:qFormat/>
    <w:pPr>
      <w:widowControl/>
    </w:pPr>
    <w:rPr/>
  </w:style>
  <w:style w:type="paragraph" w:styleId="Header">
    <w:name w:val="Header"/>
    <w:basedOn w:val="Normal"/>
    <w:pPr>
      <w:suppressLineNumbers/>
      <w:tabs>
        <w:tab w:val="clear" w:pos="709"/>
        <w:tab w:val="center" w:pos="4680" w:leader="none"/>
        <w:tab w:val="right" w:pos="9360" w:leader="none"/>
      </w:tabs>
    </w:pPr>
    <w:rPr/>
  </w:style>
  <w:style w:type="paragraph" w:styleId="NormalWeb">
    <w:name w:val="Normal (Web)"/>
    <w:basedOn w:val="Normal"/>
    <w:qFormat/>
    <w:pPr>
      <w:widowControl/>
      <w:spacing w:before="280" w:after="280"/>
    </w:pPr>
    <w:rPr/>
  </w:style>
  <w:style w:type="paragraph" w:styleId="TableContents" w:customStyle="1">
    <w:name w:val="Table Contents"/>
    <w:basedOn w:val="Normal"/>
    <w:qFormat/>
    <w:pPr>
      <w:suppressLineNumbers/>
    </w:pPr>
    <w:rPr/>
  </w:style>
  <w:style w:type="paragraph" w:styleId="TextBodyIndent">
    <w:name w:val="Body Text Indent"/>
    <w:basedOn w:val="Normal"/>
    <w:pPr>
      <w:spacing w:before="0" w:after="120"/>
      <w:ind w:left="360" w:hanging="0"/>
    </w:pPr>
    <w:rPr/>
  </w:style>
  <w:style w:type="paragraph" w:styleId="HorizontalLine" w:customStyle="1">
    <w:name w:val="Horizontal Line"/>
    <w:basedOn w:val="Normal"/>
    <w:next w:val="TextBody"/>
    <w:qFormat/>
    <w:pPr>
      <w:suppressLineNumbers/>
      <w:pBdr>
        <w:bottom w:val="double" w:sz="2" w:space="0" w:color="808080"/>
      </w:pBdr>
      <w:spacing w:before="0" w:after="283"/>
    </w:pPr>
    <w:rPr>
      <w:sz w:val="12"/>
      <w:szCs w:val="12"/>
    </w:rPr>
  </w:style>
  <w:style w:type="paragraph" w:styleId="Title">
    <w:name w:val="Title"/>
    <w:basedOn w:val="Normal"/>
    <w:next w:val="Subtitle"/>
    <w:qFormat/>
    <w:pPr>
      <w:widowControl/>
      <w:jc w:val="center"/>
    </w:pPr>
    <w:rPr>
      <w:b/>
      <w:bCs/>
    </w:rPr>
  </w:style>
  <w:style w:type="paragraph" w:styleId="Subtitle">
    <w:name w:val="Subtitle"/>
    <w:basedOn w:val="Heading"/>
    <w:next w:val="TextBody"/>
    <w:qFormat/>
    <w:pPr>
      <w:jc w:val="center"/>
    </w:pPr>
    <w:rPr>
      <w:i/>
      <w:iCs/>
    </w:rPr>
  </w:style>
  <w:style w:type="paragraph" w:styleId="Envelopeaddress">
    <w:name w:val="envelope address"/>
    <w:basedOn w:val="Normal"/>
    <w:qFormat/>
    <w:pPr>
      <w:suppressLineNumbers/>
      <w:spacing w:before="0" w:after="60"/>
    </w:pPr>
    <w:rPr/>
  </w:style>
  <w:style w:type="paragraph" w:styleId="AIAAgreementBodyText" w:customStyle="1">
    <w:name w:val="AIA Agreement Body Text"/>
    <w:qFormat/>
    <w:pPr>
      <w:widowControl/>
      <w:tabs>
        <w:tab w:val="clear" w:pos="709"/>
        <w:tab w:val="left" w:pos="720" w:leader="none"/>
      </w:tabs>
      <w:suppressAutoHyphens w:val="true"/>
      <w:bidi w:val="0"/>
      <w:spacing w:before="0" w:after="0"/>
      <w:jc w:val="left"/>
    </w:pPr>
    <w:rPr>
      <w:rFonts w:ascii="Times New Roman" w:hAnsi="Times New Roman" w:eastAsia="DejaVu Sans" w:cs="FreeSans"/>
      <w:color w:val="auto"/>
      <w:kern w:val="2"/>
      <w:sz w:val="20"/>
      <w:szCs w:val="20"/>
      <w:lang w:val="en-US" w:eastAsia="zh-CN" w:bidi="hi-IN"/>
    </w:rPr>
  </w:style>
  <w:style w:type="paragraph" w:styleId="AIAItalics" w:customStyle="1">
    <w:name w:val="AIA Italics"/>
    <w:basedOn w:val="AIAAgreementBodyText"/>
    <w:qFormat/>
    <w:pPr/>
    <w:rPr>
      <w:i/>
      <w:iCs/>
    </w:rPr>
  </w:style>
  <w:style w:type="paragraph" w:styleId="AIAFillPointParagraph" w:customStyle="1">
    <w:name w:val="AIA FillPoint Paragraph"/>
    <w:qFormat/>
    <w:pPr>
      <w:widowControl/>
      <w:shd w:val="clear" w:color="auto" w:fill="C0C0C0"/>
      <w:suppressAutoHyphens w:val="true"/>
      <w:bidi w:val="0"/>
      <w:spacing w:before="0" w:after="0"/>
      <w:jc w:val="left"/>
    </w:pPr>
    <w:rPr>
      <w:rFonts w:ascii="Liberation Sans" w:hAnsi="Liberation Sans" w:eastAsia="DejaVu Sans" w:cs="FreeSans"/>
      <w:color w:val="auto"/>
      <w:kern w:val="2"/>
      <w:sz w:val="24"/>
      <w:szCs w:val="20"/>
      <w:lang w:val="en-US" w:eastAsia="zh-CN" w:bidi="hi-IN"/>
    </w:rPr>
  </w:style>
  <w:style w:type="paragraph" w:styleId="AIATableofArticles" w:customStyle="1">
    <w:name w:val="AIA Table of Articles"/>
    <w:qFormat/>
    <w:pPr>
      <w:widowControl w:val="false"/>
      <w:suppressAutoHyphens w:val="true"/>
      <w:bidi w:val="0"/>
      <w:spacing w:before="0" w:after="0"/>
      <w:ind w:left="720" w:hanging="720"/>
      <w:jc w:val="left"/>
    </w:pPr>
    <w:rPr>
      <w:rFonts w:ascii="Times New Roman" w:hAnsi="Times New Roman" w:eastAsia="DejaVu Sans" w:cs="FreeSans"/>
      <w:color w:val="auto"/>
      <w:kern w:val="2"/>
      <w:sz w:val="24"/>
      <w:szCs w:val="24"/>
      <w:lang w:val="en-US" w:eastAsia="zh-CN" w:bidi="hi-IN"/>
    </w:rPr>
  </w:style>
  <w:style w:type="paragraph" w:styleId="AIABodyTextHanging" w:customStyle="1">
    <w:name w:val="AIA Body Text Hanging"/>
    <w:basedOn w:val="AIAAgreementBodyText"/>
    <w:qFormat/>
    <w:pPr>
      <w:ind w:left="1188" w:hanging="468"/>
    </w:pPr>
    <w:rPr/>
  </w:style>
  <w:style w:type="paragraph" w:styleId="AIASubheading" w:customStyle="1">
    <w:name w:val="AIA Subheading"/>
    <w:basedOn w:val="AIAAgreementBodyText"/>
    <w:qFormat/>
    <w:pPr>
      <w:keepNext w:val="true"/>
      <w:keepLines/>
    </w:pPr>
    <w:rPr>
      <w:rFonts w:ascii="Arial Narrow" w:hAnsi="Arial Narrow" w:cs="Arial Narrow"/>
      <w:b/>
      <w:bCs/>
    </w:rPr>
  </w:style>
  <w:style w:type="paragraph" w:styleId="AIAAgreementSubHeader1" w:customStyle="1">
    <w:name w:val="AIA Agreement Sub Header 1"/>
    <w:qFormat/>
    <w:pPr>
      <w:widowControl/>
      <w:suppressAutoHyphens w:val="true"/>
      <w:bidi w:val="0"/>
      <w:spacing w:before="240" w:after="0"/>
      <w:jc w:val="left"/>
    </w:pPr>
    <w:rPr>
      <w:rFonts w:ascii="Courier New" w:hAnsi="Courier New" w:eastAsia="DejaVu Sans" w:cs="Courier New"/>
      <w:b/>
      <w:bCs/>
      <w:i/>
      <w:iCs/>
      <w:color w:val="auto"/>
      <w:kern w:val="2"/>
      <w:sz w:val="28"/>
      <w:szCs w:val="28"/>
      <w:lang w:val="en-US" w:eastAsia="zh-CN" w:bidi="hi-IN"/>
    </w:rPr>
  </w:style>
  <w:style w:type="paragraph" w:styleId="AIABodyTextIndented" w:customStyle="1">
    <w:name w:val="AIA Body Text Indented"/>
    <w:basedOn w:val="AIAAgreementBodyText"/>
    <w:qFormat/>
    <w:pPr>
      <w:ind w:left="720" w:hanging="0"/>
    </w:pPr>
    <w:rPr/>
  </w:style>
  <w:style w:type="paragraph" w:styleId="AIAFillPointParagraphRight" w:customStyle="1">
    <w:name w:val="AIA FillPoint Paragraph Right"/>
    <w:qFormat/>
    <w:pPr>
      <w:widowControl w:val="false"/>
      <w:suppressAutoHyphens w:val="true"/>
      <w:bidi w:val="0"/>
      <w:spacing w:before="0" w:after="0"/>
      <w:jc w:val="right"/>
    </w:pPr>
    <w:rPr>
      <w:rFonts w:ascii="Times New Roman" w:hAnsi="Times New Roman" w:eastAsia="DejaVu Sans" w:cs="FreeSans"/>
      <w:color w:val="auto"/>
      <w:kern w:val="2"/>
      <w:sz w:val="24"/>
      <w:szCs w:val="24"/>
      <w:lang w:val="en-US" w:eastAsia="zh-CN" w:bidi="hi-IN"/>
    </w:rPr>
  </w:style>
  <w:style w:type="paragraph" w:styleId="AIAItalicsHanging" w:customStyle="1">
    <w:name w:val="AIA Italics Hanging"/>
    <w:basedOn w:val="AIAItalics"/>
    <w:qFormat/>
    <w:pPr>
      <w:ind w:left="1191" w:hanging="0"/>
    </w:pPr>
    <w:rPr/>
  </w:style>
  <w:style w:type="paragraph" w:styleId="AIADigitalSignature" w:customStyle="1">
    <w:name w:val="AIA Digital Signature"/>
    <w:qFormat/>
    <w:pPr>
      <w:widowControl/>
      <w:suppressAutoHyphens w:val="true"/>
      <w:bidi w:val="0"/>
      <w:spacing w:before="0" w:after="60"/>
      <w:jc w:val="center"/>
    </w:pPr>
    <w:rPr>
      <w:rFonts w:ascii="Arial" w:hAnsi="Arial" w:eastAsia="DejaVu Sans" w:cs="Arial"/>
      <w:b/>
      <w:bCs/>
      <w:color w:val="auto"/>
      <w:kern w:val="2"/>
      <w:sz w:val="20"/>
      <w:szCs w:val="20"/>
      <w:lang w:val="en-US" w:eastAsia="zh-CN" w:bidi="hi-IN"/>
    </w:rPr>
  </w:style>
  <w:style w:type="paragraph" w:styleId="AIASignatureBlock" w:customStyle="1">
    <w:name w:val="AIA Signature Block"/>
    <w:basedOn w:val="AIAAgreementBodyText"/>
    <w:qFormat/>
    <w:pPr/>
    <w:rPr/>
  </w:style>
  <w:style w:type="paragraph" w:styleId="Quotations" w:customStyle="1">
    <w:name w:val="Quotations"/>
    <w:basedOn w:val="Normal"/>
    <w:qFormat/>
    <w:pPr>
      <w:spacing w:before="0" w:after="283"/>
      <w:ind w:left="567" w:right="567" w:hanging="0"/>
    </w:pPr>
    <w:rPr/>
  </w:style>
  <w:style w:type="paragraph" w:styleId="Annotationtext">
    <w:name w:val="annotation text"/>
    <w:basedOn w:val="Normal"/>
    <w:link w:val="CommentTextChar"/>
    <w:uiPriority w:val="99"/>
    <w:semiHidden/>
    <w:unhideWhenUsed/>
    <w:qFormat/>
    <w:rsid w:val="00bf12d5"/>
    <w:pPr/>
    <w:rPr>
      <w:rFonts w:cs="Mangal"/>
      <w:szCs w:val="21"/>
    </w:rPr>
  </w:style>
  <w:style w:type="paragraph" w:styleId="Annotationsubject">
    <w:name w:val="annotation subject"/>
    <w:basedOn w:val="Annotationtext"/>
    <w:next w:val="Annotationtext"/>
    <w:link w:val="CommentSubjectChar"/>
    <w:uiPriority w:val="99"/>
    <w:semiHidden/>
    <w:unhideWhenUsed/>
    <w:qFormat/>
    <w:rsid w:val="00bf12d5"/>
    <w:pPr/>
    <w:rPr>
      <w:b/>
      <w:bCs/>
      <w:sz w:val="20"/>
      <w:szCs w:val="18"/>
    </w:rPr>
  </w:style>
  <w:style w:type="paragraph" w:styleId="BalloonText">
    <w:name w:val="Balloon Text"/>
    <w:basedOn w:val="Normal"/>
    <w:link w:val="BalloonTextChar"/>
    <w:uiPriority w:val="99"/>
    <w:semiHidden/>
    <w:unhideWhenUsed/>
    <w:qFormat/>
    <w:rsid w:val="00bf12d5"/>
    <w:pPr/>
    <w:rPr>
      <w:rFonts w:ascii="Times New Roman" w:hAnsi="Times New Roman" w:cs="Mangal"/>
      <w:sz w:val="18"/>
      <w:szCs w:val="16"/>
    </w:rPr>
  </w:style>
  <w:style w:type="numbering" w:styleId="NoList" w:default="1">
    <w:name w:val="No List"/>
    <w:uiPriority w:val="99"/>
    <w:semiHidden/>
    <w:unhideWhenUsed/>
    <w:qFormat/>
  </w:style>
  <w:style w:type="numbering" w:styleId="Numbering123" w:customStyle="1">
    <w:name w:val="Numbering 123"/>
    <w:qFormat/>
  </w:style>
  <w:style w:type="numbering" w:styleId="Numbering1" w:customStyle="1">
    <w:name w:val="Numbering 1"/>
    <w:qFormat/>
  </w:style>
  <w:style w:type="numbering" w:styleId="Numbering2" w:customStyle="1">
    <w:name w:val="Numbering 2"/>
    <w:qFormat/>
  </w:style>
  <w:style w:type="numbering" w:styleId="Numbering4" w:customStyle="1">
    <w:name w:val="Numbering 4"/>
    <w:qFormat/>
  </w:style>
  <w:style w:type="numbering" w:styleId="NumberingABC" w:customStyle="1">
    <w:name w:val="Numbering-ABC"/>
    <w:qFormat/>
  </w:style>
  <w:style w:type="numbering" w:styleId="Numbering11" w:customStyle="1">
    <w:name w:val="Numbering - 1.1"/>
    <w:qFormat/>
  </w:style>
  <w:style w:type="numbering" w:styleId="Numbering1Aai" w:customStyle="1">
    <w:name w:val="Numbering-1-A-a-i"/>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92</TotalTime>
  <Application>LibreOffice/7.0.4.2$Linux_X86_64 LibreOffice_project/00$Build-2</Application>
  <AppVersion>15.0000</AppVersion>
  <Pages>6</Pages>
  <Words>1861</Words>
  <Characters>9785</Characters>
  <CharactersWithSpaces>11621</CharactersWithSpaces>
  <Paragraphs>71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2018-10-22T17:01:00Z</dcterms:created>
  <dc:creator>John Little</dc:creator>
  <dc:description/>
  <dc:language>en-US</dc:language>
  <cp:lastModifiedBy/>
  <dcterms:modified xsi:type="dcterms:W3CDTF">2021-02-25T09:46:20Z</dcterms:modified>
  <cp:revision>15</cp:revision>
  <dc:subject/>
  <dc:title>john5</dc:title>
</cp:coreProperties>
</file>

<file path=docProps/custom.xml><?xml version="1.0" encoding="utf-8"?>
<Properties xmlns="http://schemas.openxmlformats.org/officeDocument/2006/custom-properties" xmlns:vt="http://schemas.openxmlformats.org/officeDocument/2006/docPropsVTypes"/>
</file>