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EXHIBIT “A”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SCOPE OF </w:t>
      </w:r>
      <w:r>
        <w:rPr>
          <w:b/>
          <w:bCs/>
        </w:rPr>
        <w:t xml:space="preserve">SERVICES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Marketing strategies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Overall strategies and tactics to include marketing campaign consultation, communications, nontraditional, digital, word of mouth, marketing partnership management, relationship building, and other strategies needs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Social Media Management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Manage and optimize the Client's social media profiles, develop a cohesive content strategy, and create engaging, branded content.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Content creation: Design and creation of high-quality graphics, videos, and text posts for various social media platforms.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Social media scheduling: Regular posting of content on your social media platforms according to a set calendar.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Engagement: Regular monitoring and responding to comments and messages to foster community and increase engagement.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Analytics: Monthly analytics reports to track performance and make data-driven decisions.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Website Management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Full website management services, ensuring the the Client's website remains updated, secure, and functional at all times. This encompasses a range of tasks designed to keep the site running smoothly and effectively.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Website updates: Regularly updating your website's content, graphics, and multimedia elements to ensure they align with the Client's mission, vision, and current campaigns.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SEO optimization: Implementing and maintaining SEO best practices to help increase your website's visibility in search engine results, driving more traffic to the site.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User experience: Regularly assessing and improving the site's user experience (UX) to ensure easy navigation, quick loading times, and a pleasing aesthetic for visitors.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Technical maintenance: Ensuring the smooth operation of the website by regularly checking and fixing any technical issues, such as broken links or bugs.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Security: Implementing strong security measures to protect your site from potential threats and keeping your website's software up to date.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Performance Monitoring: Regularly reviewing website analytics to understand user behavior, track performance, and identify areas for improvement.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Digital &amp; Traditional Advertising</w:t>
      </w:r>
    </w:p>
    <w:p>
      <w:pPr>
        <w:pStyle w:val="Normal"/>
        <w:rPr/>
      </w:pPr>
      <w:r>
        <w:rPr/>
        <w:t>Create and manage digital and traditional advertising campaigns aimed at increasing visibility, driving website traffic, and supporting specific campaign goals.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Ad creation: Design and creation of compelling advertisements for platforms such as Facebook/Instagram and TikTok Ads and suggest Display ads.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Campaign management: Setting up, monitoring, and adjusting ad campaigns to ensure they are effective and provide good ROI.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 xml:space="preserve">Media Buying - Research, negotiate and purchase media to achieve the most effective reach &amp; frequency at the lowest cost - radio, TV, print, OOH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Reporting: Regular reports on ad performance and suggestions for improvements.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Public Relations</w:t>
      </w:r>
      <w:r>
        <w:rPr/>
        <w:t xml:space="preserve"> </w:t>
      </w:r>
    </w:p>
    <w:p>
      <w:pPr>
        <w:pStyle w:val="Normal"/>
        <w:rPr/>
      </w:pPr>
      <w:r>
        <w:rPr/>
        <w:t>Manage the Client's community reputation and foster positive relationships with the media and community at large through effective communication strategies.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Develop story concepts and identify newsworthy opportunities for the Client's projects and promote significant events, initiatives, and achievements.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Create press kits as needed e Create and distribute press releases and/or media pitches to targeted press e Develop targeted media lists based on project, i.e., arts &amp; entertainment, finance &amp; business, real estate development, education, etc.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 xml:space="preserve">Thorough follow up to maximize placements e@ Secure media opportunities for the Client's media representatives e@ Manage production process with media outlet (source photos, images, video, bios, artist statement, interviews/content)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 xml:space="preserve">Media training if necessary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 xml:space="preserve">Project PR recap report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Crisis management: Handling any potential PR crises’ swiftly and professionally to protect the Client's reputation.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Thought Leadership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Connecting new executive team with good relationship building opportunities to connect with local VIPs, influencers to expand networks and foster future support for the Client's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Advise on appropriate people to meet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Advise on appropriate events to participate in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Meetings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rPr/>
      </w:pPr>
      <w:r>
        <w:rPr/>
        <w:t xml:space="preserve">Appropriate personnel </w:t>
      </w:r>
      <w:r>
        <w:rPr/>
        <w:t xml:space="preserve">of the Consultant </w:t>
      </w:r>
      <w:r>
        <w:rPr/>
        <w:t xml:space="preserve">will attend meetings where necessary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7"/>
        </w:numPr>
        <w:rPr/>
      </w:pPr>
      <w:r>
        <w:rPr/>
        <w:t xml:space="preserve">e Discovery on new projects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Note</w:t>
      </w:r>
      <w:r>
        <w:rPr/>
        <w:t xml:space="preserve">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_Scope does include event management, sponsorship or extended brand identity. Does not include any Art of Transformation related activities.</w:t>
      </w:r>
    </w:p>
    <w:p>
      <w:pPr>
        <w:pStyle w:val="Normal"/>
        <w:rPr/>
      </w:pPr>
      <w:r>
        <w:rPr/>
        <w:t>_ Does not include any hard costs like printing, production, stock photography, media, event costs, videography, photography, etc.</w:t>
      </w:r>
    </w:p>
    <w:p>
      <w:pPr>
        <w:pStyle w:val="Normal"/>
        <w:rPr/>
      </w:pPr>
      <w:r>
        <w:rPr/>
        <w:t>_ Scopes are a general menu of available services covered in this agreement and may be used and interchanged as needed 5 6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1" w:characterSet="utf-8"/>
    <w:family w:val="swiss"/>
    <w:pitch w:val="default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auto"/>
    <w:pitch w:val="default"/>
  </w:font>
  <w:font w:name="Courier New"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lvlText w:val=" %1."/>
      <w:lvlJc w:val="start"/>
      <w:pPr>
        <w:tabs>
          <w:tab w:val="num" w:pos="720"/>
        </w:tabs>
        <w:ind w:start="0" w:hanging="0"/>
      </w:pPr>
      <w:rPr/>
    </w:lvl>
    <w:lvl w:ilvl="1">
      <w:start w:val="1"/>
      <w:numFmt w:val="decimal"/>
      <w:lvlText w:val=" 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lowerLetter"/>
      <w:lvlText w:val=" %3)"/>
      <w:lvlJc w:val="start"/>
      <w:pPr>
        <w:tabs>
          <w:tab w:val="num" w:pos="1584"/>
        </w:tabs>
        <w:ind w:start="1584" w:hanging="504"/>
      </w:pPr>
      <w:rPr/>
    </w:lvl>
    <w:lvl w:ilvl="3">
      <w:start w:val="1"/>
      <w:numFmt w:val="bullet"/>
      <w:lvlText w:val=""/>
      <w:lvlJc w:val="start"/>
      <w:pPr>
        <w:tabs>
          <w:tab w:val="num" w:pos="1728"/>
        </w:tabs>
        <w:ind w:star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016"/>
        </w:tabs>
        <w:ind w:star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720"/>
        </w:tabs>
        <w:ind w:star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720"/>
        </w:tabs>
        <w:ind w:star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720"/>
        </w:tabs>
        <w:ind w:star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720"/>
        </w:tabs>
        <w:ind w:start="255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BodyText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44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Number">
    <w:name w:val="List Number"/>
    <w:basedOn w:val="List"/>
    <w:pPr>
      <w:spacing w:before="0" w:after="120"/>
      <w:ind w:hanging="360" w:start="14" w:end="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hanging="0" w:start="720" w:end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 w:val="28"/>
      <w:szCs w:val="28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hanging="720" w:start="720" w:end="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hanging="468" w:start="1188" w:end="0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hanging="0" w:start="720" w:end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end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hanging="0" w:start="1191" w:end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1"/>
    <w:qFormat/>
  </w:style>
  <w:style w:type="numbering" w:styleId="Numberingivx">
    <w:name w:val="Numbering ivx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-ABC">
    <w:name w:val="Numbering-ABC"/>
    <w:qFormat/>
  </w:style>
  <w:style w:type="numbering" w:styleId="Numbering-11">
    <w:name w:val="Numbering - 1.1"/>
    <w:qFormat/>
  </w:style>
  <w:style w:type="numbering" w:styleId="Numbering-1-A-a-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2</TotalTime>
  <Application>LibreOffice/7.6.1.2$Linux_X86_64 LibreOffice_project/60$Build-2</Application>
  <AppVersion>15.0000</AppVersion>
  <Pages>3</Pages>
  <Words>649</Words>
  <Characters>3905</Characters>
  <CharactersWithSpaces>4500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2023-09-27T06:24:29Z</dcterms:created>
  <dc:creator>John Little</dc:creator>
  <dc:description/>
  <dc:language>en-GB</dc:language>
  <cp:lastModifiedBy>John Little</cp:lastModifiedBy>
  <dcterms:modified xsi:type="dcterms:W3CDTF">2023-09-27T06:26:30Z</dcterms:modified>
  <cp:revision>2</cp:revision>
  <dc:subject/>
  <dc:title/>
</cp:coreProperties>
</file>